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B91F">
      <w:pPr>
        <w:spacing w:line="720" w:lineRule="auto"/>
        <w:ind w:firstLine="0" w:firstLineChars="0"/>
        <w:jc w:val="center"/>
        <w:rPr>
          <w:rStyle w:val="32"/>
          <w:rFonts w:hint="eastAsia" w:hAnsi="宋体"/>
          <w:sz w:val="72"/>
          <w:szCs w:val="72"/>
          <w:shd w:val="clear" w:color="auto" w:fill="FFFFFF"/>
          <w:lang w:eastAsia="zh-CN"/>
        </w:rPr>
      </w:pPr>
      <w:r>
        <w:rPr>
          <w:rStyle w:val="32"/>
          <w:rFonts w:hint="eastAsia" w:hAnsi="宋体"/>
          <w:sz w:val="72"/>
          <w:szCs w:val="72"/>
          <w:shd w:val="clear" w:color="auto" w:fill="FFFFFF"/>
          <w:lang w:eastAsia="zh-CN"/>
        </w:rPr>
        <w:t>息县人民医院综合业务楼</w:t>
      </w:r>
    </w:p>
    <w:p w14:paraId="6E285CBC">
      <w:pPr>
        <w:spacing w:line="720" w:lineRule="auto"/>
        <w:ind w:firstLine="0" w:firstLineChars="0"/>
        <w:jc w:val="center"/>
        <w:rPr>
          <w:rStyle w:val="32"/>
          <w:rFonts w:hint="eastAsia" w:hAnsi="宋体"/>
          <w:sz w:val="72"/>
          <w:szCs w:val="72"/>
          <w:shd w:val="clear" w:color="auto" w:fill="FFFFFF"/>
          <w:lang w:eastAsia="zh-CN"/>
        </w:rPr>
      </w:pPr>
      <w:r>
        <w:rPr>
          <w:rStyle w:val="32"/>
          <w:rFonts w:hint="eastAsia" w:hAnsi="宋体"/>
          <w:sz w:val="72"/>
          <w:szCs w:val="72"/>
          <w:shd w:val="clear" w:color="auto" w:fill="FFFFFF"/>
          <w:lang w:eastAsia="zh-CN"/>
        </w:rPr>
        <w:t>防火门更换项目</w:t>
      </w:r>
    </w:p>
    <w:p w14:paraId="5E53DB21">
      <w:pPr>
        <w:pStyle w:val="5"/>
        <w:rPr>
          <w:rFonts w:hint="eastAsia"/>
          <w:lang w:eastAsia="zh-CN"/>
        </w:rPr>
      </w:pPr>
    </w:p>
    <w:p w14:paraId="694ACEBC">
      <w:pPr>
        <w:spacing w:line="720" w:lineRule="auto"/>
        <w:ind w:firstLine="2168" w:firstLineChars="300"/>
        <w:rPr>
          <w:rFonts w:ascii="宋体" w:hAnsi="宋体" w:cs="宋体"/>
          <w:b/>
          <w:kern w:val="15"/>
          <w:sz w:val="72"/>
          <w:szCs w:val="72"/>
        </w:rPr>
      </w:pPr>
    </w:p>
    <w:p w14:paraId="090F2C44">
      <w:pPr>
        <w:spacing w:line="720" w:lineRule="auto"/>
        <w:ind w:firstLine="2168" w:firstLineChars="300"/>
        <w:rPr>
          <w:rFonts w:ascii="宋体" w:hAnsi="宋体" w:cs="宋体"/>
          <w:b/>
          <w:kern w:val="15"/>
          <w:sz w:val="72"/>
          <w:szCs w:val="72"/>
        </w:rPr>
      </w:pPr>
    </w:p>
    <w:p w14:paraId="47C36752">
      <w:pPr>
        <w:spacing w:line="720" w:lineRule="auto"/>
        <w:ind w:left="0" w:leftChars="0" w:firstLine="0" w:firstLineChars="0"/>
        <w:rPr>
          <w:rFonts w:hint="eastAsia" w:ascii="宋体" w:hAnsi="宋体" w:cs="宋体" w:eastAsiaTheme="minorEastAsia"/>
          <w:b/>
          <w:kern w:val="15"/>
          <w:sz w:val="96"/>
          <w:szCs w:val="96"/>
          <w:lang w:eastAsia="zh-CN"/>
        </w:rPr>
      </w:pPr>
      <w:r>
        <w:rPr>
          <w:rFonts w:hint="eastAsia" w:ascii="宋体" w:hAnsi="宋体" w:cs="宋体"/>
          <w:b/>
          <w:kern w:val="15"/>
          <w:sz w:val="96"/>
          <w:szCs w:val="96"/>
          <w:lang w:eastAsia="zh-CN"/>
        </w:rPr>
        <w:t>（</w:t>
      </w:r>
      <w:r>
        <w:rPr>
          <w:rFonts w:hint="eastAsia" w:ascii="宋体" w:hAnsi="宋体" w:cs="宋体"/>
          <w:b/>
          <w:kern w:val="15"/>
          <w:sz w:val="96"/>
          <w:szCs w:val="96"/>
          <w:lang w:val="en-US" w:eastAsia="zh-CN"/>
        </w:rPr>
        <w:t>二次</w:t>
      </w:r>
      <w:r>
        <w:rPr>
          <w:rFonts w:hint="eastAsia" w:ascii="宋体" w:hAnsi="宋体" w:cs="宋体"/>
          <w:b/>
          <w:kern w:val="15"/>
          <w:sz w:val="96"/>
          <w:szCs w:val="96"/>
          <w:lang w:eastAsia="zh-CN"/>
        </w:rPr>
        <w:t>）</w:t>
      </w:r>
      <w:r>
        <w:rPr>
          <w:rFonts w:hint="eastAsia" w:ascii="宋体" w:hAnsi="宋体" w:cs="宋体"/>
          <w:b/>
          <w:kern w:val="15"/>
          <w:sz w:val="96"/>
          <w:szCs w:val="96"/>
        </w:rPr>
        <w:t>招标文件</w:t>
      </w:r>
    </w:p>
    <w:p w14:paraId="721873F8">
      <w:pPr>
        <w:pStyle w:val="15"/>
        <w:spacing w:before="100" w:beforeAutospacing="1" w:after="100" w:afterAutospacing="1"/>
        <w:ind w:firstLine="0" w:firstLineChars="0"/>
        <w:jc w:val="both"/>
        <w:rPr>
          <w:rFonts w:ascii="宋体" w:hAnsi="宋体" w:cs="宋体"/>
          <w:b/>
          <w:sz w:val="36"/>
          <w:szCs w:val="36"/>
        </w:rPr>
      </w:pPr>
      <w:r>
        <w:rPr>
          <w:rFonts w:hint="eastAsia" w:ascii="宋体" w:hAnsi="宋体" w:cs="宋体"/>
          <w:b/>
          <w:bCs/>
          <w:sz w:val="30"/>
          <w:szCs w:val="30"/>
          <w:lang w:val="en-US" w:eastAsia="zh-CN"/>
        </w:rPr>
        <w:t xml:space="preserve">               </w:t>
      </w: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22"/>
                    <a:srcRect l="11352" t="15442" r="7448"/>
                    <a:stretch>
                      <a:fillRect/>
                    </a:stretch>
                  </pic:blipFill>
                  <pic:spPr>
                    <a:xfrm>
                      <a:off x="0" y="0"/>
                      <a:ext cx="2644140" cy="2840990"/>
                    </a:xfrm>
                    <a:prstGeom prst="rect">
                      <a:avLst/>
                    </a:prstGeom>
                  </pic:spPr>
                </pic:pic>
              </a:graphicData>
            </a:graphic>
          </wp:inline>
        </w:drawing>
      </w:r>
    </w:p>
    <w:p w14:paraId="0ED504CF">
      <w:pPr>
        <w:pStyle w:val="51"/>
        <w:ind w:firstLine="420"/>
      </w:pPr>
    </w:p>
    <w:p w14:paraId="4ECD6898">
      <w:pPr>
        <w:pStyle w:val="51"/>
        <w:ind w:firstLine="420"/>
      </w:pPr>
    </w:p>
    <w:p w14:paraId="67D26E80">
      <w:pPr>
        <w:tabs>
          <w:tab w:val="left" w:pos="1080"/>
        </w:tabs>
        <w:spacing w:line="360" w:lineRule="auto"/>
        <w:ind w:firstLine="218" w:firstLineChars="68"/>
        <w:rPr>
          <w:rFonts w:hint="eastAsia" w:ascii="宋体" w:hAnsi="宋体" w:cs="宋体" w:eastAsiaTheme="minorEastAsia"/>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息县人民医院</w:t>
      </w:r>
    </w:p>
    <w:p w14:paraId="6BD9A1E4">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中诺天中工程管理有限公司</w:t>
      </w:r>
    </w:p>
    <w:p w14:paraId="641C31D9">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val="en-US" w:eastAsia="zh-CN"/>
        </w:rPr>
        <w:t>六</w:t>
      </w:r>
      <w:r>
        <w:rPr>
          <w:rFonts w:hint="eastAsia" w:ascii="宋体" w:hAnsi="宋体" w:cs="宋体"/>
          <w:b/>
          <w:sz w:val="32"/>
        </w:rPr>
        <w:t>年</w:t>
      </w:r>
      <w:r>
        <w:rPr>
          <w:rFonts w:hint="eastAsia" w:ascii="宋体" w:hAnsi="宋体" w:cs="宋体"/>
          <w:b/>
          <w:sz w:val="32"/>
          <w:lang w:val="en-US" w:eastAsia="zh-CN"/>
        </w:rPr>
        <w:t>一</w:t>
      </w:r>
      <w:r>
        <w:rPr>
          <w:rFonts w:hint="eastAsia" w:ascii="宋体" w:hAnsi="宋体" w:cs="宋体"/>
          <w:b/>
          <w:sz w:val="32"/>
        </w:rPr>
        <w:t>月</w:t>
      </w:r>
    </w:p>
    <w:p w14:paraId="3D0B8F34">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8248293">
      <w:pPr>
        <w:pStyle w:val="8"/>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14:paraId="69EC80E1">
      <w:pPr>
        <w:pStyle w:val="22"/>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7C6F1C">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F92B5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FEBA25">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1F7D4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234FE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3408F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BE475A">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E7A106">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31FF6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37558C">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07BE4E">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9F9F1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5BDA86">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D3A9DE">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FD3DA6">
      <w:pPr>
        <w:pStyle w:val="24"/>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376115">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46F416">
      <w:pPr>
        <w:pStyle w:val="22"/>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E2A64D">
      <w:pPr>
        <w:pStyle w:val="18"/>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0E8EAD">
      <w:pPr>
        <w:pStyle w:val="18"/>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06B1FA">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EA64CA">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3A456">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51A781">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89266">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78373C">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206092">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A21565">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7EBF1">
      <w:pPr>
        <w:pStyle w:val="39"/>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14:paraId="7B481973">
      <w:pPr>
        <w:pStyle w:val="22"/>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14:paraId="43D5EFA4">
      <w:pPr>
        <w:widowControl/>
        <w:shd w:val="clear" w:color="auto" w:fill="FFFFFF"/>
        <w:spacing w:line="360" w:lineRule="auto"/>
        <w:ind w:firstLine="643"/>
        <w:jc w:val="center"/>
        <w:rPr>
          <w:rStyle w:val="32"/>
          <w:rFonts w:hint="eastAsia" w:ascii="宋体" w:hAnsi="宋体" w:eastAsia="宋体" w:cs="宋体"/>
          <w:kern w:val="0"/>
          <w:sz w:val="32"/>
          <w:szCs w:val="32"/>
          <w:shd w:val="clear" w:color="auto" w:fill="FFFFFF"/>
          <w:lang w:eastAsia="zh-CN"/>
        </w:rPr>
      </w:pPr>
      <w:bookmarkStart w:id="2" w:name="_Toc27887"/>
      <w:r>
        <w:rPr>
          <w:rStyle w:val="32"/>
          <w:rFonts w:hint="eastAsia" w:ascii="宋体" w:hAnsi="宋体" w:eastAsia="宋体" w:cs="宋体"/>
          <w:kern w:val="0"/>
          <w:sz w:val="32"/>
          <w:szCs w:val="32"/>
          <w:shd w:val="clear" w:color="auto" w:fill="FFFFFF"/>
          <w:lang w:eastAsia="zh-CN"/>
        </w:rPr>
        <w:t>息县人民医院综合业务楼防火门更换项目</w:t>
      </w:r>
    </w:p>
    <w:p w14:paraId="4ED8E9AC">
      <w:pPr>
        <w:widowControl/>
        <w:shd w:val="clear" w:color="auto" w:fill="FFFFFF"/>
        <w:spacing w:line="360" w:lineRule="auto"/>
        <w:ind w:firstLine="643"/>
        <w:jc w:val="center"/>
        <w:rPr>
          <w:rFonts w:ascii="宋体" w:hAnsi="宋体" w:eastAsia="宋体" w:cs="宋体"/>
          <w:b/>
          <w:sz w:val="32"/>
          <w:szCs w:val="32"/>
        </w:rPr>
      </w:pPr>
      <w:r>
        <w:rPr>
          <w:rStyle w:val="32"/>
          <w:rFonts w:hint="eastAsia" w:ascii="宋体" w:hAnsi="宋体" w:eastAsia="宋体" w:cs="宋体"/>
          <w:kern w:val="0"/>
          <w:sz w:val="32"/>
          <w:szCs w:val="32"/>
          <w:shd w:val="clear" w:color="auto" w:fill="FFFFFF"/>
          <w:lang w:val="en-US" w:eastAsia="zh-CN"/>
        </w:rPr>
        <w:t>二次</w:t>
      </w:r>
      <w:r>
        <w:rPr>
          <w:rStyle w:val="32"/>
          <w:rFonts w:hint="eastAsia" w:ascii="宋体" w:hAnsi="宋体" w:eastAsia="宋体" w:cs="宋体"/>
          <w:kern w:val="0"/>
          <w:sz w:val="32"/>
          <w:szCs w:val="32"/>
          <w:shd w:val="clear" w:color="auto" w:fill="FFFFFF"/>
        </w:rPr>
        <w:t>招标公告</w:t>
      </w:r>
    </w:p>
    <w:tbl>
      <w:tblPr>
        <w:tblStyle w:val="3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14:paraId="6F8B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14:paraId="01579D0E">
            <w:pPr>
              <w:pStyle w:val="2"/>
              <w:shd w:val="clear"/>
              <w:tabs>
                <w:tab w:val="left" w:pos="0"/>
                <w:tab w:val="left" w:pos="3165"/>
                <w:tab w:val="center" w:pos="4153"/>
              </w:tabs>
              <w:autoSpaceDE w:val="0"/>
              <w:autoSpaceDN w:val="0"/>
              <w:adjustRightInd w:val="0"/>
              <w:ind w:left="0" w:leftChars="0" w:firstLine="240" w:firstLineChars="100"/>
              <w:jc w:val="left"/>
              <w:rPr>
                <w:rFonts w:hint="eastAsia" w:ascii="宋体" w:hAnsi="宋体" w:eastAsia="宋体" w:cs="宋体"/>
                <w:b w:val="0"/>
                <w:sz w:val="24"/>
                <w:szCs w:val="24"/>
                <w:highlight w:val="none"/>
                <w:u w:val="none"/>
                <w:lang w:val="en-US" w:eastAsia="zh-CN"/>
              </w:rPr>
            </w:pPr>
            <w:bookmarkStart w:id="3" w:name="_Toc18576"/>
            <w:bookmarkStart w:id="4" w:name="_Toc13894"/>
            <w:bookmarkStart w:id="5" w:name="_Toc2879"/>
            <w:bookmarkStart w:id="6" w:name="_Toc3242"/>
            <w:bookmarkStart w:id="7" w:name="_Toc13447"/>
            <w:bookmarkStart w:id="8" w:name="_Toc30820"/>
            <w:bookmarkStart w:id="9" w:name="_Toc5047"/>
            <w:bookmarkStart w:id="10" w:name="_Toc14537"/>
            <w:bookmarkStart w:id="11" w:name="_Toc5952"/>
            <w:bookmarkStart w:id="12" w:name="_Toc23807"/>
            <w:r>
              <w:rPr>
                <w:rFonts w:hint="eastAsia" w:ascii="宋体" w:hAnsi="宋体" w:eastAsia="宋体" w:cs="宋体"/>
                <w:b w:val="0"/>
                <w:sz w:val="24"/>
                <w:szCs w:val="24"/>
                <w:highlight w:val="none"/>
                <w:u w:val="none"/>
                <w:lang w:val="en-US" w:eastAsia="zh-CN"/>
              </w:rPr>
              <w:t>项目概况：</w:t>
            </w:r>
          </w:p>
          <w:p w14:paraId="033D73D9">
            <w:pPr>
              <w:pStyle w:val="2"/>
              <w:shd w:val="clear"/>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highlight w:val="none"/>
                <w:u w:val="single"/>
                <w:vertAlign w:val="baseline"/>
              </w:rPr>
            </w:pPr>
            <w:r>
              <w:rPr>
                <w:rFonts w:hint="eastAsia" w:ascii="宋体" w:hAnsi="宋体" w:eastAsia="宋体" w:cs="宋体"/>
                <w:b w:val="0"/>
                <w:sz w:val="24"/>
                <w:szCs w:val="24"/>
                <w:highlight w:val="none"/>
                <w:u w:val="single"/>
              </w:rPr>
              <w:t xml:space="preserve"> </w:t>
            </w:r>
            <w:bookmarkStart w:id="13" w:name="_Toc5766"/>
            <w:r>
              <w:rPr>
                <w:rFonts w:hint="eastAsia" w:ascii="宋体" w:hAnsi="宋体" w:eastAsia="宋体" w:cs="宋体"/>
                <w:b w:val="0"/>
                <w:sz w:val="24"/>
                <w:szCs w:val="24"/>
                <w:highlight w:val="none"/>
                <w:u w:val="single"/>
                <w:lang w:eastAsia="zh-CN"/>
              </w:rPr>
              <w:t>息县人民医院综合业务楼防火门更换项目</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招标项目的潜在投标供应商应在</w:t>
            </w:r>
            <w:r>
              <w:rPr>
                <w:rFonts w:hint="eastAsia" w:ascii="宋体" w:hAnsi="宋体" w:eastAsia="宋体" w:cs="宋体"/>
                <w:b w:val="0"/>
                <w:sz w:val="24"/>
                <w:szCs w:val="24"/>
                <w:highlight w:val="none"/>
                <w:u w:val="single"/>
              </w:rPr>
              <w:t>（全国公共资源交易平台（河南省·息县）http://ggzyjy.xinyang.gov.cn/xixian/）</w:t>
            </w:r>
            <w:r>
              <w:rPr>
                <w:rFonts w:hint="eastAsia" w:ascii="宋体" w:hAnsi="宋体" w:eastAsia="宋体" w:cs="宋体"/>
                <w:b w:val="0"/>
                <w:sz w:val="24"/>
                <w:szCs w:val="24"/>
                <w:highlight w:val="none"/>
              </w:rPr>
              <w:t>获取招标文件，并于</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6</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03  </w:t>
            </w:r>
            <w:r>
              <w:rPr>
                <w:rFonts w:hint="eastAsia" w:ascii="宋体" w:hAnsi="宋体" w:eastAsia="宋体" w:cs="宋体"/>
                <w:b w:val="0"/>
                <w:color w:val="000000" w:themeColor="text1"/>
                <w:sz w:val="24"/>
                <w:szCs w:val="24"/>
                <w:highlight w:val="none"/>
                <w14:textFill>
                  <w14:solidFill>
                    <w14:schemeClr w14:val="tx1"/>
                  </w14:solidFill>
                </w14:textFill>
              </w:rPr>
              <w:t>月</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4  </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14:paraId="540EA810">
      <w:pPr>
        <w:pStyle w:val="3"/>
        <w:shd w:val="clear"/>
        <w:spacing w:line="500" w:lineRule="exact"/>
        <w:ind w:firstLine="0" w:firstLineChars="0"/>
        <w:rPr>
          <w:rFonts w:eastAsia="宋体" w:cs="宋体"/>
          <w:bCs/>
          <w:sz w:val="24"/>
          <w:szCs w:val="24"/>
          <w:highlight w:val="none"/>
        </w:rPr>
      </w:pPr>
      <w:bookmarkStart w:id="14" w:name="_Toc10379"/>
      <w:bookmarkStart w:id="15" w:name="_Toc28359079"/>
      <w:bookmarkStart w:id="16" w:name="_Toc11971"/>
      <w:bookmarkStart w:id="17" w:name="_Toc10775"/>
      <w:bookmarkStart w:id="18" w:name="_Toc21686"/>
      <w:bookmarkStart w:id="19" w:name="_Toc9734"/>
      <w:bookmarkStart w:id="20" w:name="_Toc4610"/>
      <w:bookmarkStart w:id="21" w:name="_Toc3394"/>
      <w:bookmarkStart w:id="22" w:name="_Toc32187"/>
      <w:bookmarkStart w:id="23" w:name="_Toc35393621"/>
      <w:bookmarkStart w:id="24" w:name="_Toc19184"/>
      <w:bookmarkStart w:id="25" w:name="_Toc28359002"/>
      <w:bookmarkStart w:id="26" w:name="_Toc35393790"/>
      <w:bookmarkStart w:id="27" w:name="_Toc2571"/>
      <w:bookmarkStart w:id="28" w:name="_Toc26290"/>
      <w:bookmarkStart w:id="29" w:name="_Hlk24379207"/>
      <w:r>
        <w:rPr>
          <w:rFonts w:hint="eastAsia" w:eastAsia="宋体" w:cs="宋体"/>
          <w:bCs/>
          <w:sz w:val="24"/>
          <w:szCs w:val="24"/>
          <w:highlight w:val="none"/>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E55D5CA">
      <w:pPr>
        <w:shd w:val="clear"/>
        <w:spacing w:line="500" w:lineRule="exact"/>
        <w:ind w:firstLine="420" w:firstLineChars="175"/>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1.项目编号：息财公开-202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12-1</w:t>
      </w:r>
    </w:p>
    <w:p w14:paraId="3E75AE49">
      <w:pPr>
        <w:shd w:val="clear"/>
        <w:spacing w:line="500" w:lineRule="exact"/>
        <w:ind w:firstLine="420" w:firstLineChars="175"/>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2.项目名称：</w:t>
      </w:r>
      <w:bookmarkEnd w:id="29"/>
      <w:r>
        <w:rPr>
          <w:rFonts w:hint="eastAsia" w:ascii="宋体" w:hAnsi="宋体" w:eastAsia="宋体" w:cs="宋体"/>
          <w:sz w:val="24"/>
          <w:szCs w:val="24"/>
          <w:highlight w:val="none"/>
          <w:lang w:eastAsia="zh-CN"/>
        </w:rPr>
        <w:t>息县人民医院综合业务楼防火门更换项目</w:t>
      </w:r>
    </w:p>
    <w:p w14:paraId="20DB6A05">
      <w:pPr>
        <w:shd w:val="clea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3.采购方式：公开招标</w:t>
      </w:r>
    </w:p>
    <w:p w14:paraId="152238DE">
      <w:pPr>
        <w:shd w:val="clea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eastAsia="zh-CN"/>
        </w:rPr>
        <w:t>623961.65</w:t>
      </w:r>
      <w:r>
        <w:rPr>
          <w:rFonts w:hint="eastAsia" w:ascii="宋体" w:hAnsi="宋体" w:eastAsia="宋体" w:cs="宋体"/>
          <w:sz w:val="24"/>
          <w:szCs w:val="24"/>
          <w:highlight w:val="none"/>
        </w:rPr>
        <w:t>元</w:t>
      </w:r>
    </w:p>
    <w:p w14:paraId="695973F7">
      <w:pPr>
        <w:shd w:val="clear"/>
        <w:spacing w:line="500" w:lineRule="exact"/>
        <w:ind w:firstLine="660" w:firstLineChars="275"/>
        <w:jc w:val="left"/>
        <w:rPr>
          <w:rFonts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sz w:val="24"/>
          <w:szCs w:val="24"/>
          <w:highlight w:val="none"/>
          <w:lang w:eastAsia="zh-CN"/>
        </w:rPr>
        <w:t>623961.65</w:t>
      </w:r>
      <w:r>
        <w:rPr>
          <w:rFonts w:hint="eastAsia" w:ascii="宋体" w:hAnsi="宋体" w:cs="宋体"/>
          <w:sz w:val="24"/>
          <w:szCs w:val="24"/>
          <w:highlight w:val="none"/>
        </w:rPr>
        <w:t>元</w:t>
      </w:r>
    </w:p>
    <w:tbl>
      <w:tblPr>
        <w:tblStyle w:val="30"/>
        <w:tblW w:w="10244"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73"/>
        <w:gridCol w:w="3035"/>
        <w:gridCol w:w="1524"/>
        <w:gridCol w:w="2190"/>
      </w:tblGrid>
      <w:tr w14:paraId="4F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2" w:type="dxa"/>
          </w:tcPr>
          <w:p w14:paraId="6444283F">
            <w:pPr>
              <w:pStyle w:val="13"/>
              <w:shd w:val="clear"/>
              <w:ind w:left="0" w:leftChars="0" w:firstLine="0" w:firstLineChars="0"/>
              <w:jc w:val="both"/>
              <w:rPr>
                <w:rFonts w:hint="eastAsia" w:ascii="宋体" w:hAnsi="宋体" w:eastAsia="宋体" w:cs="宋体"/>
                <w:kern w:val="2"/>
                <w:sz w:val="24"/>
                <w:szCs w:val="24"/>
                <w:highlight w:val="none"/>
                <w:lang w:val="en-US" w:eastAsia="zh-CN" w:bidi="ar-SA"/>
              </w:rPr>
            </w:pPr>
            <w:bookmarkStart w:id="30" w:name="_Toc35393622"/>
            <w:bookmarkStart w:id="31" w:name="_Toc28359003"/>
            <w:bookmarkStart w:id="32" w:name="_Toc11612"/>
            <w:bookmarkStart w:id="33" w:name="_Toc28359080"/>
            <w:bookmarkStart w:id="34" w:name="_Toc35393791"/>
            <w:r>
              <w:rPr>
                <w:rFonts w:hint="eastAsia" w:ascii="宋体" w:hAnsi="宋体" w:eastAsia="宋体" w:cs="宋体"/>
                <w:kern w:val="2"/>
                <w:sz w:val="24"/>
                <w:szCs w:val="24"/>
                <w:highlight w:val="none"/>
                <w:lang w:val="en-US" w:eastAsia="zh-CN" w:bidi="ar-SA"/>
              </w:rPr>
              <w:t>序号</w:t>
            </w:r>
          </w:p>
        </w:tc>
        <w:tc>
          <w:tcPr>
            <w:tcW w:w="2773" w:type="dxa"/>
          </w:tcPr>
          <w:p w14:paraId="5826E571">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3035" w:type="dxa"/>
          </w:tcPr>
          <w:p w14:paraId="6F3F869F">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524" w:type="dxa"/>
          </w:tcPr>
          <w:p w14:paraId="5F940594">
            <w:pPr>
              <w:pStyle w:val="13"/>
              <w:shd w:val="clear"/>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90" w:type="dxa"/>
          </w:tcPr>
          <w:p w14:paraId="32BEA7E8">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包最高限价（元）</w:t>
            </w:r>
          </w:p>
        </w:tc>
      </w:tr>
      <w:tr w14:paraId="2F25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2" w:type="dxa"/>
          </w:tcPr>
          <w:p w14:paraId="263671F4">
            <w:pPr>
              <w:pStyle w:val="13"/>
              <w:shd w:val="clear"/>
              <w:rPr>
                <w:rFonts w:hint="eastAsia" w:eastAsiaTheme="minorEastAsia"/>
                <w:highlight w:val="none"/>
                <w:vertAlign w:val="baseline"/>
                <w:lang w:val="en-US" w:eastAsia="zh-CN"/>
              </w:rPr>
            </w:pPr>
            <w:r>
              <w:rPr>
                <w:rFonts w:hint="eastAsia" w:ascii="宋体" w:hAnsi="宋体" w:eastAsia="宋体" w:cs="宋体"/>
                <w:kern w:val="2"/>
                <w:sz w:val="24"/>
                <w:szCs w:val="24"/>
                <w:highlight w:val="none"/>
                <w:lang w:val="en-US" w:eastAsia="zh-CN" w:bidi="ar-SA"/>
              </w:rPr>
              <w:t>1</w:t>
            </w:r>
          </w:p>
        </w:tc>
        <w:tc>
          <w:tcPr>
            <w:tcW w:w="2773" w:type="dxa"/>
          </w:tcPr>
          <w:p w14:paraId="54D054E8">
            <w:pPr>
              <w:pStyle w:val="13"/>
              <w:shd w:val="clear"/>
              <w:ind w:left="0" w:leftChars="0" w:firstLine="0" w:firstLineChars="0"/>
              <w:rPr>
                <w:rFonts w:hint="default" w:eastAsia="宋体"/>
                <w:highlight w:val="none"/>
                <w:vertAlign w:val="baseline"/>
                <w:lang w:val="en-US" w:eastAsia="zh-CN"/>
              </w:rPr>
            </w:pPr>
            <w:r>
              <w:rPr>
                <w:rFonts w:hint="eastAsia" w:ascii="宋体" w:hAnsi="宋体" w:eastAsia="宋体" w:cs="宋体"/>
                <w:sz w:val="24"/>
                <w:szCs w:val="24"/>
                <w:highlight w:val="none"/>
              </w:rPr>
              <w:t>息财公开-202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12-1-1</w:t>
            </w:r>
          </w:p>
        </w:tc>
        <w:tc>
          <w:tcPr>
            <w:tcW w:w="3035" w:type="dxa"/>
            <w:vAlign w:val="center"/>
          </w:tcPr>
          <w:p w14:paraId="5ED2879D">
            <w:pPr>
              <w:pStyle w:val="13"/>
              <w:shd w:val="clear"/>
              <w:spacing w:line="240" w:lineRule="auto"/>
              <w:ind w:left="0" w:leftChars="0" w:firstLine="0" w:firstLineChars="0"/>
              <w:jc w:val="center"/>
              <w:rPr>
                <w:rFonts w:hint="eastAsia"/>
                <w:highlight w:val="none"/>
                <w:vertAlign w:val="baseline"/>
              </w:rPr>
            </w:pPr>
            <w:r>
              <w:rPr>
                <w:rFonts w:hint="eastAsia" w:ascii="宋体" w:hAnsi="宋体" w:eastAsia="宋体" w:cs="宋体"/>
                <w:sz w:val="24"/>
                <w:szCs w:val="24"/>
                <w:highlight w:val="none"/>
                <w:lang w:eastAsia="zh-CN"/>
              </w:rPr>
              <w:t>息县人民医院综合业务楼防火门更换项目</w:t>
            </w:r>
          </w:p>
        </w:tc>
        <w:tc>
          <w:tcPr>
            <w:tcW w:w="1524" w:type="dxa"/>
          </w:tcPr>
          <w:p w14:paraId="59866948">
            <w:pPr>
              <w:shd w:val="clear"/>
              <w:ind w:left="0" w:leftChars="0" w:firstLine="0" w:firstLineChars="0"/>
              <w:rPr>
                <w:rFonts w:hint="eastAsia"/>
                <w:highlight w:val="none"/>
                <w:vertAlign w:val="baseline"/>
              </w:rPr>
            </w:pPr>
            <w:r>
              <w:rPr>
                <w:rFonts w:hint="eastAsia" w:ascii="宋体" w:hAnsi="宋体" w:eastAsia="宋体" w:cs="宋体"/>
                <w:sz w:val="24"/>
                <w:szCs w:val="24"/>
                <w:highlight w:val="none"/>
                <w:lang w:eastAsia="zh-CN"/>
              </w:rPr>
              <w:t>623961.65</w:t>
            </w:r>
          </w:p>
        </w:tc>
        <w:tc>
          <w:tcPr>
            <w:tcW w:w="2190" w:type="dxa"/>
          </w:tcPr>
          <w:p w14:paraId="4C843130">
            <w:pPr>
              <w:shd w:val="clear"/>
              <w:ind w:firstLine="480" w:firstLineChars="200"/>
              <w:rPr>
                <w:rFonts w:hint="eastAsia"/>
                <w:highlight w:val="none"/>
                <w:vertAlign w:val="baseline"/>
              </w:rPr>
            </w:pPr>
            <w:r>
              <w:rPr>
                <w:rFonts w:hint="eastAsia" w:ascii="宋体" w:hAnsi="宋体" w:eastAsia="宋体" w:cs="宋体"/>
                <w:sz w:val="24"/>
                <w:szCs w:val="24"/>
                <w:highlight w:val="none"/>
                <w:lang w:eastAsia="zh-CN"/>
              </w:rPr>
              <w:t>623961.65</w:t>
            </w:r>
          </w:p>
        </w:tc>
      </w:tr>
    </w:tbl>
    <w:p w14:paraId="241A1F63">
      <w:pPr>
        <w:shd w:val="clea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5.采购需求：</w:t>
      </w:r>
    </w:p>
    <w:p w14:paraId="28A9E078">
      <w:pPr>
        <w:widowControl/>
        <w:shd w:val="clear"/>
        <w:wordWrap w:val="0"/>
        <w:spacing w:line="500" w:lineRule="exact"/>
        <w:ind w:firstLine="638" w:firstLineChars="26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5.1</w:t>
      </w:r>
      <w:r>
        <w:rPr>
          <w:rFonts w:hint="eastAsia" w:ascii="宋体" w:hAnsi="宋体" w:eastAsia="宋体" w:cs="宋体"/>
          <w:bCs/>
          <w:sz w:val="24"/>
          <w:szCs w:val="24"/>
          <w:highlight w:val="none"/>
          <w:lang w:eastAsia="zh-CN"/>
        </w:rPr>
        <w:t>采购内容：息县人民医院综合业务楼防火门更换</w:t>
      </w:r>
    </w:p>
    <w:p w14:paraId="0C424F3F">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5.2</w:t>
      </w:r>
      <w:r>
        <w:rPr>
          <w:rFonts w:hint="eastAsia" w:ascii="宋体" w:hAnsi="宋体" w:eastAsia="宋体" w:cs="宋体"/>
          <w:bCs/>
          <w:sz w:val="24"/>
          <w:szCs w:val="24"/>
          <w:highlight w:val="none"/>
        </w:rPr>
        <w:t>资金来源：</w:t>
      </w:r>
      <w:r>
        <w:rPr>
          <w:rFonts w:hint="eastAsia" w:ascii="宋体" w:hAnsi="宋体" w:eastAsia="宋体" w:cs="宋体"/>
          <w:bCs/>
          <w:sz w:val="24"/>
          <w:szCs w:val="24"/>
          <w:highlight w:val="none"/>
          <w:lang w:eastAsia="zh-CN"/>
        </w:rPr>
        <w:t>财政资金</w:t>
      </w:r>
      <w:r>
        <w:rPr>
          <w:rFonts w:hint="eastAsia" w:ascii="宋体" w:hAnsi="宋体" w:eastAsia="宋体" w:cs="宋体"/>
          <w:bCs/>
          <w:sz w:val="24"/>
          <w:szCs w:val="24"/>
          <w:highlight w:val="none"/>
        </w:rPr>
        <w:t>，已落实</w:t>
      </w:r>
    </w:p>
    <w:p w14:paraId="4375003F">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交货时间：自合同签订之日起30日内</w:t>
      </w:r>
    </w:p>
    <w:p w14:paraId="7BA5726E">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交货地点：采购人指定地点</w:t>
      </w:r>
    </w:p>
    <w:p w14:paraId="6A176039">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标段划分：本项目共划分为1个标段</w:t>
      </w:r>
    </w:p>
    <w:p w14:paraId="1A2E35FA">
      <w:pPr>
        <w:shd w:val="clear"/>
        <w:spacing w:line="500" w:lineRule="exact"/>
        <w:ind w:firstLine="420" w:firstLineChars="175"/>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14:paraId="123C395E">
      <w:pPr>
        <w:shd w:val="clea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7.本项目（是/否）接受联合体投标：否</w:t>
      </w:r>
    </w:p>
    <w:p w14:paraId="49BB7864">
      <w:pPr>
        <w:pStyle w:val="3"/>
        <w:keepNext w:val="0"/>
        <w:shd w:val="clear"/>
        <w:spacing w:line="500" w:lineRule="exact"/>
        <w:ind w:left="0" w:leftChars="0" w:firstLine="420" w:firstLineChars="175"/>
        <w:rPr>
          <w:rFonts w:eastAsia="宋体" w:cs="宋体"/>
          <w:b w:val="0"/>
          <w:bCs/>
          <w:sz w:val="24"/>
          <w:szCs w:val="24"/>
          <w:highlight w:val="none"/>
        </w:rPr>
      </w:pPr>
      <w:r>
        <w:rPr>
          <w:rFonts w:hint="eastAsia" w:eastAsia="宋体" w:cs="宋体"/>
          <w:b w:val="0"/>
          <w:bCs/>
          <w:sz w:val="24"/>
          <w:szCs w:val="24"/>
          <w:highlight w:val="none"/>
        </w:rPr>
        <w:t>8.是否接受进口产品：否</w:t>
      </w:r>
    </w:p>
    <w:p w14:paraId="678BFC44">
      <w:pPr>
        <w:pStyle w:val="3"/>
        <w:keepNext w:val="0"/>
        <w:shd w:val="clear"/>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rPr>
        <w:t>9.是否专门面向中小企业：</w:t>
      </w:r>
      <w:r>
        <w:rPr>
          <w:rFonts w:hint="eastAsia" w:eastAsia="宋体" w:cs="宋体"/>
          <w:b w:val="0"/>
          <w:bCs/>
          <w:sz w:val="24"/>
          <w:szCs w:val="24"/>
          <w:highlight w:val="none"/>
          <w:lang w:val="en-US" w:eastAsia="zh-CN"/>
        </w:rPr>
        <w:t>是</w:t>
      </w:r>
    </w:p>
    <w:p w14:paraId="0CFCD827">
      <w:pPr>
        <w:pStyle w:val="3"/>
        <w:keepNext w:val="0"/>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lang w:val="en-US" w:eastAsia="zh-CN"/>
        </w:rPr>
        <w:t>10.</w:t>
      </w:r>
      <w:r>
        <w:rPr>
          <w:rFonts w:hint="eastAsia" w:eastAsia="宋体" w:cs="宋体"/>
          <w:b w:val="0"/>
          <w:bCs/>
          <w:sz w:val="24"/>
          <w:szCs w:val="24"/>
          <w:highlight w:val="none"/>
          <w:lang w:eastAsia="zh-CN"/>
        </w:rPr>
        <w:t>本次招投标实行全流程电子招投标，实行远程异地评标。</w:t>
      </w:r>
    </w:p>
    <w:p w14:paraId="2E6E0670">
      <w:pPr>
        <w:pStyle w:val="3"/>
        <w:keepNext w:val="0"/>
        <w:spacing w:line="500" w:lineRule="exact"/>
        <w:ind w:firstLine="0" w:firstLineChars="0"/>
        <w:rPr>
          <w:rFonts w:eastAsia="宋体" w:cs="宋体"/>
          <w:bCs/>
          <w:sz w:val="24"/>
          <w:szCs w:val="24"/>
        </w:rPr>
      </w:pPr>
      <w:bookmarkStart w:id="35" w:name="_Toc18482"/>
      <w:bookmarkStart w:id="36" w:name="_Toc11074"/>
      <w:bookmarkStart w:id="37" w:name="_Toc16374"/>
      <w:bookmarkStart w:id="38" w:name="_Toc20433"/>
      <w:bookmarkStart w:id="39" w:name="_Toc12685"/>
      <w:bookmarkStart w:id="40" w:name="_Toc22053"/>
      <w:bookmarkStart w:id="41" w:name="_Toc916"/>
      <w:bookmarkStart w:id="42" w:name="_Toc19286"/>
      <w:bookmarkStart w:id="43" w:name="_Toc8027"/>
      <w:bookmarkStart w:id="44" w:name="_Toc12386"/>
      <w:r>
        <w:rPr>
          <w:rFonts w:hint="eastAsia" w:eastAsia="宋体" w:cs="宋体"/>
          <w:bCs/>
          <w:sz w:val="24"/>
          <w:szCs w:val="24"/>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DC3F99C">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3BE992DD">
      <w:pPr>
        <w:keepLines/>
        <w:spacing w:line="500" w:lineRule="exact"/>
        <w:ind w:firstLine="482"/>
        <w:rPr>
          <w:rFonts w:hint="eastAsia" w:ascii="宋体" w:hAnsi="宋体" w:eastAsia="宋体" w:cs="宋体"/>
          <w:b w:val="0"/>
          <w:bCs w:val="0"/>
          <w:kern w:val="2"/>
          <w:sz w:val="24"/>
          <w:szCs w:val="24"/>
          <w:highlight w:val="none"/>
        </w:rPr>
      </w:pPr>
      <w:bookmarkStart w:id="45" w:name="_Toc28359081"/>
      <w:bookmarkStart w:id="46" w:name="_Toc28359004"/>
      <w:r>
        <w:rPr>
          <w:rFonts w:hint="eastAsia" w:ascii="宋体" w:hAnsi="宋体" w:eastAsia="宋体" w:cs="宋体"/>
          <w:b/>
          <w:bCs/>
          <w:sz w:val="24"/>
          <w:szCs w:val="24"/>
          <w:highlight w:val="none"/>
        </w:rPr>
        <w:t>2.落实政府采购政策需满足的资格要求：</w:t>
      </w:r>
      <w:r>
        <w:rPr>
          <w:rFonts w:hint="eastAsia" w:ascii="宋体" w:hAnsi="宋体" w:eastAsia="宋体" w:cs="宋体"/>
          <w:b/>
          <w:bCs/>
          <w:kern w:val="2"/>
          <w:sz w:val="24"/>
          <w:szCs w:val="24"/>
          <w:highlight w:val="none"/>
        </w:rPr>
        <w:t>本项目专门面向中小企业采购</w:t>
      </w:r>
      <w:r>
        <w:rPr>
          <w:rFonts w:hint="eastAsia" w:ascii="宋体" w:hAnsi="宋体" w:eastAsia="宋体" w:cs="宋体"/>
          <w:b/>
          <w:bCs/>
          <w:i w:val="0"/>
          <w:iCs w:val="0"/>
          <w:kern w:val="2"/>
          <w:sz w:val="24"/>
          <w:szCs w:val="24"/>
          <w:highlight w:val="none"/>
        </w:rPr>
        <w:t>。</w:t>
      </w:r>
    </w:p>
    <w:p w14:paraId="1ED6CA21">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本项目落实优先采购节能环保、环境标志性产品、优先采购自主创新产品，扶持不发达地区和少数民族地区，促进中小企业、监狱企业、残疾人福利性企业发展等相关政府采购政策</w:t>
      </w:r>
      <w:r>
        <w:rPr>
          <w:rFonts w:hint="eastAsia" w:ascii="宋体" w:hAnsi="宋体" w:eastAsia="宋体" w:cs="宋体"/>
          <w:b w:val="0"/>
          <w:bCs w:val="0"/>
          <w:i w:val="0"/>
          <w:iCs w:val="0"/>
          <w:kern w:val="2"/>
          <w:sz w:val="24"/>
          <w:szCs w:val="24"/>
          <w:highlight w:val="none"/>
        </w:rPr>
        <w:t>。</w:t>
      </w:r>
    </w:p>
    <w:p w14:paraId="25C63D95">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3.本项目的特定资格要求：</w:t>
      </w:r>
    </w:p>
    <w:p w14:paraId="6F1DAED0">
      <w:pPr>
        <w:pStyle w:val="3"/>
        <w:keepNext w:val="0"/>
        <w:keepLines w:val="0"/>
        <w:widowControl/>
        <w:spacing w:line="500" w:lineRule="atLeast"/>
        <w:ind w:firstLine="482"/>
        <w:jc w:val="left"/>
        <w:rPr>
          <w:rFonts w:eastAsia="宋体" w:cs="宋体"/>
          <w:bCs/>
          <w:sz w:val="24"/>
          <w:szCs w:val="24"/>
        </w:rPr>
      </w:pPr>
      <w:bookmarkStart w:id="47" w:name="_Toc4139"/>
      <w:r>
        <w:rPr>
          <w:rFonts w:hint="eastAsia" w:cs="宋体"/>
          <w:sz w:val="24"/>
          <w:szCs w:val="24"/>
        </w:rPr>
        <w:t>3.</w:t>
      </w:r>
      <w:r>
        <w:rPr>
          <w:rFonts w:hint="eastAsia" w:cs="宋体"/>
          <w:sz w:val="24"/>
          <w:szCs w:val="24"/>
          <w:lang w:val="en-US" w:eastAsia="zh-CN"/>
        </w:rPr>
        <w:t>1其他要求：</w:t>
      </w:r>
      <w:r>
        <w:rPr>
          <w:rFonts w:hint="eastAsia" w:eastAsia="宋体" w:cs="宋体"/>
          <w:b w:val="0"/>
          <w:bCs/>
          <w:sz w:val="24"/>
          <w:szCs w:val="24"/>
        </w:rPr>
        <w:t>单位负责人为同一人或者存在直接控股、管理关系的不同单位，不得同时参加同一合同项下的政府采购活动；</w:t>
      </w:r>
      <w:r>
        <w:rPr>
          <w:rFonts w:hint="eastAsia" w:eastAsia="宋体" w:cs="宋体"/>
          <w:bCs/>
          <w:sz w:val="24"/>
          <w:szCs w:val="24"/>
        </w:rPr>
        <w:t>【提供“国家企业信用信息公示系统”中公示的公司基础信息包含股东及出资信息截图】</w:t>
      </w:r>
      <w:bookmarkEnd w:id="47"/>
    </w:p>
    <w:p w14:paraId="57B02F2E">
      <w:pPr>
        <w:ind w:firstLine="482"/>
        <w:rPr>
          <w:rFonts w:ascii="宋体" w:hAnsi="宋体" w:eastAsia="宋体" w:cs="宋体"/>
          <w:b/>
          <w:bCs/>
          <w:sz w:val="24"/>
          <w:szCs w:val="28"/>
        </w:rPr>
      </w:pPr>
      <w:r>
        <w:rPr>
          <w:rFonts w:hint="eastAsia" w:ascii="宋体" w:hAnsi="宋体" w:eastAsia="宋体" w:cs="宋体"/>
          <w:b/>
          <w:bCs/>
          <w:sz w:val="24"/>
          <w:szCs w:val="28"/>
        </w:rPr>
        <w:t>3.</w:t>
      </w:r>
      <w:r>
        <w:rPr>
          <w:rFonts w:hint="eastAsia" w:ascii="宋体" w:hAnsi="宋体" w:eastAsia="宋体" w:cs="宋体"/>
          <w:b/>
          <w:bCs/>
          <w:sz w:val="24"/>
          <w:szCs w:val="28"/>
          <w:lang w:val="en-US" w:eastAsia="zh-CN"/>
        </w:rPr>
        <w:t>2</w:t>
      </w:r>
      <w:r>
        <w:rPr>
          <w:rFonts w:hint="eastAsia" w:ascii="宋体" w:hAnsi="宋体" w:eastAsia="宋体" w:cs="宋体"/>
          <w:b/>
          <w:bCs/>
          <w:sz w:val="24"/>
          <w:szCs w:val="28"/>
        </w:rPr>
        <w:t>本项目适用信用承诺（详见下述要求）</w:t>
      </w:r>
    </w:p>
    <w:p w14:paraId="7DF06C2B">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14:paraId="73382FE0">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w:t>
      </w:r>
      <w:r>
        <w:rPr>
          <w:rFonts w:hint="eastAsia" w:ascii="宋体" w:hAnsi="宋体" w:cs="宋体"/>
          <w:sz w:val="24"/>
          <w:szCs w:val="24"/>
          <w:lang w:val="en-US" w:eastAsia="zh-CN"/>
        </w:rPr>
        <w:t>3</w:t>
      </w:r>
      <w:r>
        <w:rPr>
          <w:rFonts w:hint="eastAsia" w:ascii="宋体" w:hAnsi="宋体" w:cs="宋体"/>
          <w:sz w:val="24"/>
          <w:szCs w:val="24"/>
        </w:rPr>
        <w:t>年度或202</w:t>
      </w:r>
      <w:r>
        <w:rPr>
          <w:rFonts w:hint="eastAsia" w:ascii="宋体" w:hAnsi="宋体" w:cs="宋体"/>
          <w:sz w:val="24"/>
          <w:szCs w:val="24"/>
          <w:lang w:val="en-US" w:eastAsia="zh-CN"/>
        </w:rPr>
        <w:t>4</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p>
    <w:p w14:paraId="6EBB7732">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w:t>
      </w:r>
      <w:r>
        <w:rPr>
          <w:rFonts w:hint="eastAsia" w:ascii="宋体" w:hAnsi="宋体" w:cs="宋体"/>
          <w:sz w:val="24"/>
          <w:szCs w:val="24"/>
          <w:lang w:val="en-US" w:eastAsia="zh-CN"/>
        </w:rPr>
        <w:t>意</w:t>
      </w:r>
      <w:r>
        <w:rPr>
          <w:rFonts w:hint="eastAsia" w:ascii="宋体" w:hAnsi="宋体" w:cs="宋体"/>
          <w:sz w:val="24"/>
          <w:szCs w:val="24"/>
        </w:rPr>
        <w:t>1个月纳税证明；依法免税的供应商，应提供相应文件证明）；</w:t>
      </w:r>
    </w:p>
    <w:p w14:paraId="23DF7728">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w:t>
      </w:r>
      <w:r>
        <w:rPr>
          <w:rFonts w:hint="eastAsia" w:ascii="宋体" w:hAnsi="宋体" w:cs="宋体"/>
          <w:sz w:val="24"/>
          <w:szCs w:val="24"/>
          <w:lang w:val="en-US" w:eastAsia="zh-CN"/>
        </w:rPr>
        <w:t>意</w:t>
      </w:r>
      <w:r>
        <w:rPr>
          <w:rFonts w:hint="eastAsia" w:ascii="宋体" w:hAnsi="宋体" w:cs="宋体"/>
          <w:sz w:val="24"/>
          <w:szCs w:val="24"/>
        </w:rPr>
        <w:t>1个月缴纳社会保障证明；依法不需要缴纳社会保障资金的供应商，应提供相应文件证明）；</w:t>
      </w:r>
    </w:p>
    <w:p w14:paraId="5B00B3C1">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14:paraId="70435939">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14:paraId="4F8AA4C2">
      <w:pPr>
        <w:spacing w:line="500" w:lineRule="exact"/>
        <w:ind w:firstLine="480"/>
        <w:jc w:val="left"/>
        <w:rPr>
          <w:rFonts w:ascii="宋体" w:hAnsi="宋体" w:cs="宋体"/>
          <w:sz w:val="24"/>
          <w:szCs w:val="24"/>
          <w:highlight w:val="none"/>
        </w:rPr>
      </w:pPr>
      <w:r>
        <w:rPr>
          <w:rFonts w:hint="eastAsia" w:ascii="宋体" w:hAnsi="宋体" w:cs="宋体"/>
          <w:sz w:val="24"/>
          <w:szCs w:val="24"/>
        </w:rPr>
        <w:t>⑥未被列入失信被执行人、重大税收违法案件当事人名单政府采购严重违法失信行为记</w:t>
      </w:r>
      <w:r>
        <w:rPr>
          <w:rFonts w:hint="eastAsia" w:ascii="宋体" w:hAnsi="宋体" w:cs="宋体"/>
          <w:sz w:val="24"/>
          <w:szCs w:val="24"/>
          <w:highlight w:val="none"/>
        </w:rPr>
        <w:t>录名单的证明材料（默认网页截图）；</w:t>
      </w:r>
    </w:p>
    <w:p w14:paraId="3388BFAE">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4EF52934">
      <w:pPr>
        <w:pStyle w:val="3"/>
        <w:spacing w:line="500" w:lineRule="exact"/>
        <w:ind w:firstLine="0" w:firstLineChars="0"/>
        <w:rPr>
          <w:rFonts w:eastAsia="宋体" w:cs="宋体"/>
          <w:bCs/>
          <w:sz w:val="24"/>
          <w:szCs w:val="24"/>
          <w:highlight w:val="none"/>
        </w:rPr>
      </w:pPr>
      <w:bookmarkStart w:id="48" w:name="_Toc20064"/>
      <w:bookmarkStart w:id="49" w:name="_Toc19593"/>
      <w:bookmarkStart w:id="50" w:name="_Toc32093"/>
      <w:bookmarkStart w:id="51" w:name="_Toc16528"/>
      <w:bookmarkStart w:id="52" w:name="_Toc32045"/>
      <w:bookmarkStart w:id="53" w:name="_Toc14521"/>
      <w:bookmarkStart w:id="54" w:name="_Toc35393623"/>
      <w:bookmarkStart w:id="55" w:name="_Toc14311"/>
      <w:bookmarkStart w:id="56" w:name="_Toc28101"/>
      <w:bookmarkStart w:id="57" w:name="_Toc20474"/>
      <w:bookmarkStart w:id="58" w:name="_Toc35393792"/>
      <w:bookmarkStart w:id="59" w:name="_Toc24912"/>
      <w:bookmarkStart w:id="60" w:name="_Toc5381"/>
      <w:r>
        <w:rPr>
          <w:rFonts w:hint="eastAsia" w:eastAsia="宋体" w:cs="宋体"/>
          <w:bCs/>
          <w:sz w:val="24"/>
          <w:szCs w:val="24"/>
          <w:highlight w:val="none"/>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14:paraId="41BC3860">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02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02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6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14:paraId="3449F93F">
      <w:pPr>
        <w:spacing w:line="500" w:lineRule="exact"/>
        <w:ind w:firstLine="480"/>
        <w:jc w:val="left"/>
        <w:rPr>
          <w:rFonts w:ascii="宋体" w:hAnsi="宋体" w:cs="宋体"/>
          <w:sz w:val="24"/>
          <w:szCs w:val="24"/>
          <w:highlight w:val="none"/>
          <w:u w:val="single"/>
        </w:rPr>
      </w:pPr>
      <w:bookmarkStart w:id="61" w:name="_Toc28007"/>
      <w:bookmarkStart w:id="62" w:name="_Toc35393627"/>
      <w:bookmarkStart w:id="63" w:name="_Toc28359008"/>
      <w:bookmarkStart w:id="64" w:name="_Toc28359085"/>
      <w:bookmarkStart w:id="65" w:name="_Toc35393796"/>
      <w:r>
        <w:rPr>
          <w:rFonts w:hint="eastAsia" w:ascii="宋体" w:hAnsi="宋体" w:cs="宋体"/>
          <w:sz w:val="24"/>
          <w:szCs w:val="24"/>
          <w:highlight w:val="none"/>
        </w:rPr>
        <w:t>2.地点：全国公共资源交易平台（河南省·息县）官方网站</w:t>
      </w:r>
    </w:p>
    <w:p w14:paraId="1830F51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3.方式：</w:t>
      </w:r>
    </w:p>
    <w:p w14:paraId="67E0F017">
      <w:pPr>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“信阳市公共资源交易中心https://ggzyjy.xinyang.gov.cn”网站进行交易主体自主注册，按网站公告通知有关要求填报企业信息并上传有关原件扫描件，不需携带原件到信阳市公共资源交易中心进行审核。</w:t>
      </w:r>
    </w:p>
    <w:p w14:paraId="5EDD55D5">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5BF5CFC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14:paraId="0A06F3D7">
      <w:pPr>
        <w:numPr>
          <w:ilvl w:val="0"/>
          <w:numId w:val="2"/>
        </w:numPr>
        <w:tabs>
          <w:tab w:val="clear" w:pos="312"/>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售价：0元/份</w:t>
      </w:r>
    </w:p>
    <w:p w14:paraId="780D4829">
      <w:pPr>
        <w:pStyle w:val="3"/>
        <w:keepNext w:val="0"/>
        <w:spacing w:line="500" w:lineRule="exact"/>
        <w:ind w:firstLine="0" w:firstLineChars="0"/>
        <w:jc w:val="left"/>
        <w:rPr>
          <w:rFonts w:eastAsia="宋体" w:cs="宋体"/>
          <w:sz w:val="24"/>
          <w:szCs w:val="24"/>
          <w:highlight w:val="none"/>
        </w:rPr>
      </w:pPr>
      <w:bookmarkStart w:id="66" w:name="_Toc28359005"/>
      <w:bookmarkStart w:id="67" w:name="_Toc28359082"/>
      <w:bookmarkStart w:id="68" w:name="_Toc28899"/>
      <w:bookmarkStart w:id="69" w:name="_Toc1743"/>
      <w:bookmarkStart w:id="70" w:name="_Toc18728"/>
      <w:bookmarkStart w:id="71" w:name="_Toc35393624"/>
      <w:bookmarkStart w:id="72" w:name="_Toc22333"/>
      <w:bookmarkStart w:id="73" w:name="_Toc21182"/>
      <w:bookmarkStart w:id="74" w:name="_Toc2214"/>
      <w:bookmarkStart w:id="75" w:name="_Toc35393793"/>
      <w:bookmarkStart w:id="76" w:name="_Toc24221"/>
      <w:bookmarkStart w:id="77" w:name="_Toc25494"/>
      <w:bookmarkStart w:id="78" w:name="_Toc26456"/>
      <w:bookmarkStart w:id="79" w:name="_Toc24666"/>
      <w:bookmarkStart w:id="80" w:name="_Toc28659"/>
      <w:bookmarkStart w:id="81" w:name="_Toc12090"/>
      <w:r>
        <w:rPr>
          <w:rFonts w:hint="eastAsia" w:eastAsia="宋体" w:cs="宋体"/>
          <w:sz w:val="24"/>
          <w:szCs w:val="24"/>
          <w:highlight w:val="none"/>
        </w:rPr>
        <w:t>四、投标</w:t>
      </w:r>
      <w:bookmarkEnd w:id="66"/>
      <w:bookmarkEnd w:id="67"/>
      <w:r>
        <w:rPr>
          <w:rFonts w:hint="eastAsia" w:eastAsia="宋体" w:cs="宋体"/>
          <w:sz w:val="24"/>
          <w:szCs w:val="24"/>
          <w:highlight w:val="none"/>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719D518">
      <w:pPr>
        <w:pStyle w:val="3"/>
        <w:keepNext w:val="0"/>
        <w:spacing w:line="500" w:lineRule="exact"/>
        <w:ind w:firstLine="480"/>
        <w:jc w:val="left"/>
        <w:rPr>
          <w:rFonts w:hint="eastAsia" w:eastAsia="宋体" w:cs="宋体"/>
          <w:b w:val="0"/>
          <w:bCs/>
          <w:sz w:val="24"/>
          <w:szCs w:val="24"/>
          <w:highlight w:val="none"/>
        </w:rPr>
      </w:pPr>
      <w:bookmarkStart w:id="82" w:name="_Toc23500"/>
      <w:bookmarkStart w:id="83" w:name="_Toc2324"/>
      <w:bookmarkStart w:id="84" w:name="_Toc22940"/>
      <w:bookmarkStart w:id="85" w:name="_Toc26941"/>
      <w:bookmarkStart w:id="86" w:name="_Toc11289"/>
      <w:bookmarkStart w:id="87" w:name="_Toc15839"/>
      <w:bookmarkStart w:id="88" w:name="_Toc31533"/>
      <w:bookmarkStart w:id="89" w:name="_Toc25895"/>
      <w:bookmarkStart w:id="90" w:name="_Toc30596"/>
      <w:bookmarkStart w:id="91" w:name="_Toc2048"/>
      <w:r>
        <w:rPr>
          <w:rFonts w:hint="eastAsia" w:eastAsia="宋体" w:cs="宋体"/>
          <w:b w:val="0"/>
          <w:bCs/>
          <w:sz w:val="24"/>
          <w:szCs w:val="24"/>
          <w:highlight w:val="none"/>
        </w:rPr>
        <w:t>1.时间：</w:t>
      </w:r>
      <w:bookmarkEnd w:id="82"/>
      <w:bookmarkEnd w:id="83"/>
      <w:bookmarkEnd w:id="84"/>
      <w:bookmarkEnd w:id="85"/>
      <w:bookmarkEnd w:id="86"/>
      <w:bookmarkEnd w:id="87"/>
      <w:bookmarkEnd w:id="88"/>
      <w:bookmarkEnd w:id="89"/>
      <w:bookmarkEnd w:id="90"/>
      <w:bookmarkEnd w:id="91"/>
      <w:bookmarkStart w:id="92" w:name="_Toc28835"/>
      <w:bookmarkStart w:id="93" w:name="_Toc19366"/>
      <w:bookmarkStart w:id="94" w:name="_Toc25680"/>
      <w:bookmarkStart w:id="95" w:name="_Toc10231"/>
      <w:bookmarkStart w:id="96" w:name="_Toc14587"/>
      <w:bookmarkStart w:id="97" w:name="_Toc8921"/>
      <w:bookmarkStart w:id="98" w:name="_Toc28466"/>
      <w:bookmarkStart w:id="99" w:name="_Toc14920"/>
      <w:bookmarkStart w:id="100" w:name="_Toc328"/>
      <w:bookmarkStart w:id="101" w:name="_Toc30392"/>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03</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14:paraId="0A85C6AF">
      <w:pPr>
        <w:pStyle w:val="3"/>
        <w:keepNext w:val="0"/>
        <w:spacing w:line="500" w:lineRule="exact"/>
        <w:ind w:firstLine="480"/>
        <w:jc w:val="left"/>
        <w:rPr>
          <w:rFonts w:eastAsia="宋体" w:cs="宋体"/>
          <w:b w:val="0"/>
          <w:bCs/>
          <w:sz w:val="24"/>
          <w:szCs w:val="24"/>
          <w:highlight w:val="none"/>
        </w:rPr>
      </w:pPr>
      <w:r>
        <w:rPr>
          <w:rFonts w:hint="eastAsia" w:eastAsia="宋体" w:cs="宋体"/>
          <w:b w:val="0"/>
          <w:bCs/>
          <w:sz w:val="24"/>
          <w:szCs w:val="24"/>
          <w:highlight w:val="none"/>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14:paraId="466D9C62">
      <w:pPr>
        <w:pStyle w:val="3"/>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02" w:name="_Toc11325"/>
      <w:bookmarkStart w:id="103" w:name="_Toc32545"/>
      <w:bookmarkStart w:id="104" w:name="_Toc2182"/>
      <w:bookmarkStart w:id="105" w:name="_Toc31630"/>
      <w:bookmarkStart w:id="106" w:name="_Toc7243"/>
      <w:bookmarkStart w:id="107" w:name="_Toc28441"/>
      <w:bookmarkStart w:id="108" w:name="_Toc25866"/>
      <w:bookmarkStart w:id="109" w:name="_Toc23767"/>
      <w:bookmarkStart w:id="110" w:name="_Toc15874"/>
      <w:bookmarkStart w:id="111" w:name="_Toc7317"/>
      <w:r>
        <w:rPr>
          <w:rFonts w:hint="eastAsia" w:eastAsia="宋体" w:cs="宋体"/>
          <w:b w:val="0"/>
          <w:bCs/>
          <w:sz w:val="24"/>
          <w:szCs w:val="24"/>
          <w:highlight w:val="none"/>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14:paraId="7C920923">
      <w:pPr>
        <w:pStyle w:val="3"/>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12" w:name="_Toc9478"/>
      <w:bookmarkStart w:id="113" w:name="_Toc17737"/>
      <w:bookmarkStart w:id="114" w:name="_Toc16935"/>
      <w:bookmarkStart w:id="115" w:name="_Toc16807"/>
      <w:bookmarkStart w:id="116" w:name="_Toc9137"/>
      <w:bookmarkStart w:id="117" w:name="_Toc14260"/>
      <w:bookmarkStart w:id="118" w:name="_Toc17779"/>
      <w:bookmarkStart w:id="119" w:name="_Toc25105"/>
      <w:bookmarkStart w:id="120" w:name="_Toc30521"/>
      <w:bookmarkStart w:id="121" w:name="_Toc11600"/>
      <w:r>
        <w:rPr>
          <w:rFonts w:hint="eastAsia" w:eastAsia="宋体" w:cs="宋体"/>
          <w:b w:val="0"/>
          <w:bCs/>
          <w:sz w:val="24"/>
          <w:szCs w:val="24"/>
          <w:highlight w:val="none"/>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14:paraId="64C537C2">
      <w:pPr>
        <w:pStyle w:val="3"/>
        <w:keepNext w:val="0"/>
        <w:spacing w:line="500" w:lineRule="exact"/>
        <w:ind w:firstLine="0" w:firstLineChars="0"/>
        <w:jc w:val="left"/>
        <w:rPr>
          <w:rFonts w:eastAsia="宋体" w:cs="宋体"/>
          <w:sz w:val="24"/>
          <w:szCs w:val="24"/>
        </w:rPr>
      </w:pPr>
      <w:bookmarkStart w:id="122" w:name="_Toc7462"/>
      <w:bookmarkStart w:id="123" w:name="_Toc11178"/>
      <w:bookmarkStart w:id="124" w:name="_Toc16686"/>
      <w:bookmarkStart w:id="125" w:name="_Toc1532"/>
      <w:bookmarkStart w:id="126" w:name="_Toc28719"/>
      <w:bookmarkStart w:id="127" w:name="_Toc7664"/>
      <w:bookmarkStart w:id="128" w:name="_Toc21050"/>
      <w:bookmarkStart w:id="129" w:name="_Toc16961"/>
      <w:bookmarkStart w:id="130" w:name="_Toc2840"/>
      <w:bookmarkStart w:id="131" w:name="_Toc27583"/>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14:paraId="4491E63F">
      <w:pPr>
        <w:pStyle w:val="3"/>
        <w:keepNext w:val="0"/>
        <w:spacing w:line="500" w:lineRule="exact"/>
        <w:ind w:firstLine="480"/>
        <w:jc w:val="left"/>
        <w:rPr>
          <w:rFonts w:eastAsia="宋体" w:cs="宋体"/>
          <w:b w:val="0"/>
          <w:bCs/>
          <w:sz w:val="24"/>
          <w:szCs w:val="24"/>
          <w:highlight w:val="none"/>
        </w:rPr>
      </w:pPr>
      <w:bookmarkStart w:id="132" w:name="_Toc2372"/>
      <w:bookmarkStart w:id="133" w:name="_Toc21129"/>
      <w:bookmarkStart w:id="134" w:name="_Toc755"/>
      <w:bookmarkStart w:id="135" w:name="_Toc27822"/>
      <w:bookmarkStart w:id="136" w:name="_Toc1152"/>
      <w:bookmarkStart w:id="137" w:name="_Toc3059"/>
      <w:bookmarkStart w:id="138" w:name="_Toc19881"/>
      <w:bookmarkStart w:id="139" w:name="_Toc7463"/>
      <w:bookmarkStart w:id="140" w:name="_Toc2794"/>
      <w:bookmarkStart w:id="141" w:name="_Toc29052"/>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03</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14:paraId="20D90CDF">
      <w:pPr>
        <w:pStyle w:val="3"/>
        <w:keepNext w:val="0"/>
        <w:spacing w:line="500" w:lineRule="exact"/>
        <w:ind w:firstLine="480"/>
        <w:jc w:val="left"/>
        <w:rPr>
          <w:b w:val="0"/>
          <w:bCs/>
        </w:rPr>
      </w:pPr>
      <w:bookmarkStart w:id="142" w:name="_Toc10512"/>
      <w:bookmarkStart w:id="143" w:name="_Toc7958"/>
      <w:bookmarkStart w:id="144" w:name="_Toc12188"/>
      <w:bookmarkStart w:id="145" w:name="_Toc27884"/>
      <w:bookmarkStart w:id="146" w:name="_Toc14979"/>
      <w:bookmarkStart w:id="147" w:name="_Toc27477"/>
      <w:bookmarkStart w:id="148" w:name="_Toc31679"/>
      <w:bookmarkStart w:id="149" w:name="_Toc18566"/>
      <w:bookmarkStart w:id="150" w:name="_Toc26839"/>
      <w:bookmarkStart w:id="151" w:name="_Toc14725"/>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14:paraId="6074FDDC">
      <w:pPr>
        <w:pStyle w:val="3"/>
        <w:keepNext w:val="0"/>
        <w:spacing w:line="500" w:lineRule="exact"/>
        <w:ind w:firstLine="0" w:firstLineChars="0"/>
        <w:jc w:val="left"/>
        <w:rPr>
          <w:rFonts w:eastAsia="宋体" w:cs="宋体"/>
          <w:sz w:val="24"/>
          <w:szCs w:val="24"/>
        </w:rPr>
      </w:pPr>
      <w:bookmarkStart w:id="152" w:name="_Toc28359084"/>
      <w:bookmarkStart w:id="153" w:name="_Toc17628"/>
      <w:bookmarkStart w:id="154" w:name="_Toc31972"/>
      <w:bookmarkStart w:id="155" w:name="_Toc28359007"/>
      <w:bookmarkStart w:id="156" w:name="_Toc39"/>
      <w:bookmarkStart w:id="157" w:name="_Toc3470"/>
      <w:bookmarkStart w:id="158" w:name="_Toc6833"/>
      <w:bookmarkStart w:id="159" w:name="_Toc27385"/>
      <w:bookmarkStart w:id="160" w:name="_Toc23757"/>
      <w:bookmarkStart w:id="161" w:name="_Toc26190"/>
      <w:bookmarkStart w:id="162" w:name="_Toc23584"/>
      <w:bookmarkStart w:id="163" w:name="_Toc15386"/>
      <w:bookmarkStart w:id="164" w:name="_Toc35393794"/>
      <w:bookmarkStart w:id="165" w:name="_Toc35393625"/>
      <w:bookmarkStart w:id="166" w:name="_Toc27202"/>
      <w:bookmarkStart w:id="167" w:name="_Toc29366"/>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18DB28B">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 xml:space="preserve">》及《全国公共资源交易平台（河南省•息县）》上发布。 招标公告期限为五个工作日。 </w:t>
      </w:r>
    </w:p>
    <w:p w14:paraId="39214FD1">
      <w:pPr>
        <w:pStyle w:val="3"/>
        <w:spacing w:line="500" w:lineRule="exact"/>
        <w:ind w:firstLine="0" w:firstLineChars="0"/>
        <w:jc w:val="left"/>
        <w:rPr>
          <w:rFonts w:eastAsia="宋体" w:cs="宋体"/>
          <w:sz w:val="24"/>
          <w:szCs w:val="24"/>
        </w:rPr>
      </w:pPr>
      <w:bookmarkStart w:id="168" w:name="_Toc22102"/>
      <w:bookmarkStart w:id="169" w:name="_Toc9215"/>
      <w:bookmarkStart w:id="170" w:name="_Toc2104"/>
      <w:bookmarkStart w:id="171" w:name="_Toc25922"/>
      <w:bookmarkStart w:id="172" w:name="_Toc4537"/>
      <w:bookmarkStart w:id="173" w:name="_Toc3122"/>
      <w:bookmarkStart w:id="174" w:name="_Toc895"/>
      <w:bookmarkStart w:id="175" w:name="_Toc14215"/>
      <w:bookmarkStart w:id="176" w:name="_Toc24560"/>
      <w:bookmarkStart w:id="177" w:name="_Toc26552"/>
      <w:bookmarkStart w:id="178" w:name="_Toc29600"/>
      <w:bookmarkStart w:id="179" w:name="_Toc14484"/>
      <w:bookmarkStart w:id="180" w:name="_Toc35393626"/>
      <w:bookmarkStart w:id="181" w:name="_Toc35393795"/>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3E6AED6">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14:paraId="16766317">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14:paraId="550B5FB9">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14:paraId="4F48FF4B">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14:paraId="4B17A3C0">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14:paraId="62AAA845">
      <w:pPr>
        <w:pStyle w:val="3"/>
        <w:spacing w:line="500" w:lineRule="exact"/>
        <w:ind w:firstLine="0" w:firstLineChars="0"/>
        <w:rPr>
          <w:rFonts w:eastAsia="宋体" w:cs="宋体"/>
          <w:bCs/>
          <w:sz w:val="24"/>
          <w:szCs w:val="24"/>
        </w:rPr>
      </w:pPr>
      <w:bookmarkStart w:id="182" w:name="_Toc28323"/>
      <w:bookmarkStart w:id="183" w:name="_Toc21928"/>
      <w:bookmarkStart w:id="184" w:name="_Toc19224"/>
      <w:bookmarkStart w:id="185" w:name="_Toc18098"/>
      <w:bookmarkStart w:id="186" w:name="_Toc2687"/>
      <w:bookmarkStart w:id="187" w:name="_Toc30503"/>
      <w:bookmarkStart w:id="188" w:name="_Toc28483"/>
      <w:bookmarkStart w:id="189" w:name="_Toc25604"/>
      <w:bookmarkStart w:id="190" w:name="_Toc19289"/>
      <w:bookmarkStart w:id="191" w:name="_Toc32497"/>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14:paraId="506429FA">
      <w:pPr>
        <w:widowControl/>
        <w:spacing w:line="500" w:lineRule="exact"/>
        <w:ind w:firstLine="240" w:firstLineChars="100"/>
        <w:jc w:val="left"/>
        <w:rPr>
          <w:rFonts w:ascii="宋体" w:hAnsi="宋体" w:eastAsia="宋体" w:cs="宋体"/>
          <w:sz w:val="24"/>
        </w:rPr>
      </w:pPr>
      <w:r>
        <w:rPr>
          <w:rFonts w:hint="eastAsia" w:ascii="宋体" w:hAnsi="宋体" w:eastAsia="宋体" w:cs="宋体"/>
          <w:sz w:val="24"/>
        </w:rPr>
        <w:t>1.采购人信息</w:t>
      </w:r>
    </w:p>
    <w:p w14:paraId="571AD332">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w:t>
      </w:r>
      <w:r>
        <w:rPr>
          <w:rFonts w:hint="eastAsia" w:ascii="宋体" w:hAnsi="宋体" w:eastAsia="宋体" w:cs="宋体"/>
          <w:sz w:val="24"/>
          <w:u w:val="single"/>
          <w:lang w:eastAsia="zh-CN"/>
        </w:rPr>
        <w:t>息县人民医院</w:t>
      </w:r>
      <w:r>
        <w:rPr>
          <w:rFonts w:hint="eastAsia" w:ascii="宋体" w:hAnsi="宋体" w:eastAsia="宋体" w:cs="宋体"/>
          <w:sz w:val="24"/>
          <w:u w:val="single"/>
        </w:rPr>
        <w:t>　　</w:t>
      </w:r>
    </w:p>
    <w:p w14:paraId="168924BD">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14:paraId="4A0701B6">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w:t>
      </w:r>
      <w:r>
        <w:rPr>
          <w:rFonts w:hint="eastAsia" w:ascii="宋体" w:hAnsi="宋体" w:eastAsia="宋体" w:cs="宋体"/>
          <w:sz w:val="24"/>
          <w:u w:val="single"/>
          <w:lang w:val="en-US" w:eastAsia="zh-CN"/>
        </w:rPr>
        <w:t>霍永翔</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4EFBB8DD">
      <w:pPr>
        <w:spacing w:line="500" w:lineRule="exact"/>
        <w:ind w:left="1079" w:leftChars="371" w:hanging="300" w:hangingChars="125"/>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w:t>
      </w:r>
      <w:r>
        <w:rPr>
          <w:rFonts w:hint="eastAsia" w:ascii="宋体" w:hAnsi="宋体" w:eastAsia="宋体" w:cs="宋体"/>
          <w:sz w:val="24"/>
          <w:u w:val="single"/>
          <w:lang w:val="en-US" w:eastAsia="zh-CN"/>
        </w:rPr>
        <w:t>0376-3010559</w:t>
      </w:r>
      <w:r>
        <w:rPr>
          <w:rFonts w:hint="eastAsia" w:ascii="宋体" w:hAnsi="宋体" w:eastAsia="宋体" w:cs="宋体"/>
          <w:sz w:val="24"/>
          <w:u w:val="single"/>
        </w:rPr>
        <w:t>　</w:t>
      </w:r>
      <w:r>
        <w:rPr>
          <w:rFonts w:hint="eastAsia" w:ascii="宋体" w:hAnsi="宋体" w:eastAsia="宋体" w:cs="宋体"/>
          <w:sz w:val="24"/>
        </w:rPr>
        <w:t xml:space="preserve">　　　 </w:t>
      </w:r>
      <w:bookmarkStart w:id="192" w:name="_Toc28359086"/>
      <w:bookmarkStart w:id="193" w:name="_Toc28359009"/>
    </w:p>
    <w:p w14:paraId="1742D888">
      <w:pPr>
        <w:spacing w:line="500" w:lineRule="exact"/>
        <w:ind w:firstLine="240" w:firstLineChars="100"/>
        <w:jc w:val="left"/>
        <w:rPr>
          <w:rFonts w:ascii="宋体" w:hAnsi="宋体" w:eastAsia="宋体" w:cs="宋体"/>
          <w:sz w:val="24"/>
        </w:rPr>
      </w:pPr>
      <w:r>
        <w:rPr>
          <w:rFonts w:hint="eastAsia" w:ascii="宋体" w:hAnsi="宋体" w:eastAsia="宋体" w:cs="宋体"/>
          <w:sz w:val="24"/>
        </w:rPr>
        <w:t>2.采购代理机构信息</w:t>
      </w:r>
      <w:bookmarkEnd w:id="192"/>
      <w:bookmarkEnd w:id="193"/>
    </w:p>
    <w:p w14:paraId="7286DB66">
      <w:pPr>
        <w:spacing w:line="500" w:lineRule="exact"/>
        <w:ind w:firstLine="720" w:firstLineChars="300"/>
        <w:rPr>
          <w:rFonts w:ascii="宋体" w:hAnsi="宋体" w:eastAsia="宋体" w:cs="宋体"/>
          <w:sz w:val="24"/>
          <w:szCs w:val="24"/>
        </w:rPr>
      </w:pPr>
      <w:bookmarkStart w:id="194" w:name="_Toc118"/>
      <w:bookmarkStart w:id="195" w:name="_Toc11475"/>
      <w:bookmarkStart w:id="196" w:name="_Toc1399"/>
      <w:bookmarkStart w:id="197" w:name="_Toc17234"/>
      <w:bookmarkStart w:id="198" w:name="_Toc31536"/>
      <w:bookmarkStart w:id="199" w:name="_Toc11498"/>
      <w:bookmarkStart w:id="200" w:name="_Toc17214"/>
      <w:bookmarkStart w:id="201" w:name="_Toc29599"/>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4354AAC6">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5E969BF1">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17CC65E3">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202" w:name="_Toc28359010"/>
      <w:bookmarkStart w:id="203" w:name="_Toc28359087"/>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13673484132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p>
    <w:bookmarkEnd w:id="202"/>
    <w:bookmarkEnd w:id="203"/>
    <w:p w14:paraId="15D425C5">
      <w:pPr>
        <w:pStyle w:val="3"/>
        <w:tabs>
          <w:tab w:val="left" w:pos="525"/>
        </w:tabs>
        <w:spacing w:line="500" w:lineRule="exact"/>
        <w:ind w:left="210" w:leftChars="100" w:firstLine="0" w:firstLineChars="0"/>
        <w:jc w:val="left"/>
        <w:rPr>
          <w:rFonts w:eastAsia="宋体" w:cs="宋体"/>
          <w:b w:val="0"/>
          <w:sz w:val="24"/>
          <w:szCs w:val="24"/>
        </w:rPr>
      </w:pPr>
      <w:bookmarkStart w:id="204" w:name="_Toc18552"/>
      <w:r>
        <w:rPr>
          <w:rFonts w:hint="eastAsia" w:eastAsia="宋体" w:cs="宋体"/>
          <w:b w:val="0"/>
          <w:sz w:val="24"/>
          <w:szCs w:val="24"/>
        </w:rPr>
        <w:t>3.监督单位信息</w:t>
      </w:r>
      <w:bookmarkEnd w:id="194"/>
      <w:bookmarkEnd w:id="195"/>
      <w:bookmarkEnd w:id="196"/>
      <w:bookmarkEnd w:id="197"/>
      <w:bookmarkEnd w:id="198"/>
      <w:bookmarkEnd w:id="199"/>
      <w:bookmarkEnd w:id="200"/>
      <w:bookmarkEnd w:id="201"/>
      <w:bookmarkEnd w:id="204"/>
    </w:p>
    <w:p w14:paraId="6F342A31">
      <w:pPr>
        <w:spacing w:line="500" w:lineRule="exact"/>
        <w:ind w:firstLine="720" w:firstLineChars="300"/>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14:paraId="2D9B345E">
      <w:pPr>
        <w:spacing w:line="500" w:lineRule="exact"/>
        <w:ind w:firstLine="720" w:firstLineChars="300"/>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r>
        <w:rPr>
          <w:rFonts w:hint="eastAsia" w:ascii="宋体" w:hAnsi="宋体" w:eastAsia="宋体" w:cs="宋体"/>
          <w:sz w:val="24"/>
          <w:u w:val="none"/>
        </w:rPr>
        <w:t>　　　</w:t>
      </w:r>
    </w:p>
    <w:p w14:paraId="56B228FF">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w:t>
      </w:r>
      <w:r>
        <w:rPr>
          <w:rFonts w:hint="eastAsia" w:ascii="宋体" w:hAnsi="宋体" w:eastAsia="宋体" w:cs="宋体"/>
          <w:sz w:val="24"/>
          <w:u w:val="single"/>
          <w:lang w:val="en-US" w:eastAsia="zh-CN"/>
        </w:rPr>
        <w:t>娟</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5E03397B">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u w:val="none"/>
        </w:rPr>
        <w:t xml:space="preserve">　   </w:t>
      </w:r>
      <w:r>
        <w:rPr>
          <w:rFonts w:hint="eastAsia" w:ascii="宋体" w:hAnsi="宋体" w:eastAsia="宋体" w:cs="宋体"/>
          <w:sz w:val="24"/>
        </w:rPr>
        <w:t>　　</w:t>
      </w:r>
    </w:p>
    <w:p w14:paraId="7CE56F2A">
      <w:pPr>
        <w:pStyle w:val="3"/>
        <w:tabs>
          <w:tab w:val="left" w:pos="525"/>
        </w:tabs>
        <w:spacing w:line="500" w:lineRule="exact"/>
        <w:ind w:firstLine="240" w:firstLineChars="100"/>
        <w:jc w:val="left"/>
        <w:rPr>
          <w:rFonts w:eastAsia="宋体" w:cs="宋体"/>
          <w:b w:val="0"/>
          <w:sz w:val="24"/>
          <w:szCs w:val="24"/>
        </w:rPr>
      </w:pPr>
      <w:bookmarkStart w:id="205" w:name="_Toc18164"/>
      <w:bookmarkStart w:id="206" w:name="_Toc30706"/>
      <w:bookmarkStart w:id="207" w:name="_Toc25908"/>
      <w:r>
        <w:rPr>
          <w:rFonts w:hint="eastAsia" w:eastAsia="宋体" w:cs="宋体"/>
          <w:b w:val="0"/>
          <w:sz w:val="24"/>
          <w:szCs w:val="24"/>
        </w:rPr>
        <w:t>4.项目联系方式</w:t>
      </w:r>
      <w:bookmarkEnd w:id="205"/>
      <w:bookmarkEnd w:id="206"/>
      <w:bookmarkEnd w:id="207"/>
    </w:p>
    <w:p w14:paraId="63BF48A5">
      <w:pPr>
        <w:pStyle w:val="19"/>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u w:val="none"/>
        </w:rPr>
        <w:t xml:space="preserve">         </w:t>
      </w:r>
      <w:r>
        <w:rPr>
          <w:rFonts w:hint="eastAsia" w:hAnsi="宋体" w:cs="宋体"/>
          <w:sz w:val="24"/>
          <w:szCs w:val="24"/>
          <w:highlight w:val="none"/>
        </w:rPr>
        <w:t xml:space="preserve"> </w:t>
      </w:r>
    </w:p>
    <w:p w14:paraId="560232C0">
      <w:pPr>
        <w:spacing w:line="500" w:lineRule="exact"/>
        <w:ind w:firstLine="720" w:firstLineChars="300"/>
        <w:rPr>
          <w:rFonts w:ascii="宋体" w:hAnsi="宋体" w:cs="宋体"/>
          <w:szCs w:val="32"/>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5.受理异议单位</w:t>
      </w:r>
    </w:p>
    <w:p w14:paraId="3C963091">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w:t>
      </w:r>
      <w:r>
        <w:rPr>
          <w:rFonts w:hint="eastAsia" w:ascii="宋体" w:hAnsi="宋体" w:eastAsia="宋体" w:cs="宋体"/>
          <w:sz w:val="24"/>
          <w:u w:val="single"/>
          <w:lang w:eastAsia="zh-CN"/>
        </w:rPr>
        <w:t>息县人民医院</w:t>
      </w:r>
      <w:r>
        <w:rPr>
          <w:rFonts w:hint="eastAsia" w:ascii="宋体" w:hAnsi="宋体" w:eastAsia="宋体" w:cs="宋体"/>
          <w:sz w:val="24"/>
          <w:u w:val="none"/>
        </w:rPr>
        <w:t>　　</w:t>
      </w:r>
    </w:p>
    <w:p w14:paraId="06935386">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14:paraId="7F40EE66">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w:t>
      </w:r>
      <w:r>
        <w:rPr>
          <w:rFonts w:hint="eastAsia" w:ascii="宋体" w:hAnsi="宋体" w:eastAsia="宋体" w:cs="宋体"/>
          <w:sz w:val="24"/>
          <w:u w:val="single"/>
          <w:lang w:val="en-US" w:eastAsia="zh-CN"/>
        </w:rPr>
        <w:t>霍永翔</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4CF0DAD5">
      <w:pPr>
        <w:ind w:left="654" w:leftChars="304" w:hanging="16" w:hangingChars="7"/>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kern w:val="0"/>
          <w:sz w:val="24"/>
          <w:szCs w:val="24"/>
          <w:u w:val="single"/>
        </w:rPr>
        <w:t>0376-3010559</w:t>
      </w:r>
      <w:r>
        <w:rPr>
          <w:rFonts w:hint="eastAsia" w:ascii="宋体" w:hAnsi="宋体" w:eastAsia="宋体" w:cs="宋体"/>
          <w:sz w:val="24"/>
          <w:u w:val="single"/>
        </w:rPr>
        <w:t>　</w:t>
      </w:r>
    </w:p>
    <w:p w14:paraId="64BAD6F7">
      <w:pPr>
        <w:ind w:left="654" w:leftChars="304" w:hanging="16" w:hangingChars="7"/>
        <w:rPr>
          <w:rFonts w:hint="eastAsia" w:ascii="宋体" w:hAnsi="宋体" w:eastAsia="宋体" w:cs="宋体"/>
          <w:sz w:val="24"/>
          <w:u w:val="single"/>
        </w:rPr>
      </w:pPr>
    </w:p>
    <w:p w14:paraId="6B741C9D">
      <w:pPr>
        <w:ind w:left="654" w:leftChars="304" w:hanging="16" w:hangingChars="7"/>
        <w:rPr>
          <w:rFonts w:hint="eastAsia" w:ascii="宋体" w:hAnsi="宋体" w:eastAsia="宋体" w:cs="宋体"/>
          <w:sz w:val="24"/>
          <w:u w:val="single"/>
        </w:rPr>
      </w:pPr>
    </w:p>
    <w:p w14:paraId="2FA42ECD">
      <w:pPr>
        <w:ind w:left="654" w:leftChars="304" w:hanging="16" w:hangingChars="7"/>
        <w:rPr>
          <w:rFonts w:hint="eastAsia" w:ascii="宋体" w:hAnsi="宋体" w:eastAsia="宋体" w:cs="宋体"/>
          <w:sz w:val="24"/>
          <w:u w:val="single"/>
        </w:rPr>
        <w:sectPr>
          <w:footerReference r:id="rId12" w:type="default"/>
          <w:pgSz w:w="11907" w:h="16840"/>
          <w:pgMar w:top="1230" w:right="1174" w:bottom="1191" w:left="1162" w:header="720" w:footer="720" w:gutter="0"/>
          <w:pgNumType w:start="1"/>
          <w:cols w:space="720" w:num="1"/>
          <w:docGrid w:linePitch="490" w:charSpace="0"/>
        </w:sectPr>
      </w:pPr>
    </w:p>
    <w:p w14:paraId="009FC49F">
      <w:pPr>
        <w:pStyle w:val="2"/>
        <w:spacing w:line="360" w:lineRule="auto"/>
        <w:ind w:firstLine="723"/>
        <w:rPr>
          <w:rFonts w:ascii="宋体" w:hAnsi="宋体"/>
          <w:sz w:val="30"/>
          <w:szCs w:val="30"/>
        </w:rPr>
      </w:pPr>
      <w:bookmarkStart w:id="208" w:name="_Toc20040"/>
      <w:r>
        <w:rPr>
          <w:rFonts w:hint="eastAsia" w:ascii="宋体" w:hAnsi="宋体"/>
          <w:sz w:val="36"/>
          <w:szCs w:val="36"/>
        </w:rPr>
        <w:t>第二章 投标供应商须知</w:t>
      </w:r>
      <w:bookmarkEnd w:id="2"/>
      <w:bookmarkEnd w:id="208"/>
    </w:p>
    <w:p w14:paraId="28D1CEBA">
      <w:pPr>
        <w:pStyle w:val="3"/>
        <w:spacing w:line="360" w:lineRule="auto"/>
        <w:ind w:firstLine="482"/>
        <w:jc w:val="center"/>
        <w:rPr>
          <w:color w:val="000000"/>
          <w:sz w:val="24"/>
          <w:szCs w:val="24"/>
        </w:rPr>
      </w:pPr>
      <w:bookmarkStart w:id="209" w:name="_Toc17767"/>
      <w:bookmarkStart w:id="210" w:name="_Toc15527"/>
      <w:r>
        <w:rPr>
          <w:rFonts w:hint="eastAsia"/>
          <w:color w:val="000000"/>
          <w:sz w:val="24"/>
          <w:szCs w:val="24"/>
        </w:rPr>
        <w:t>投标供应商须知前附表</w:t>
      </w:r>
      <w:bookmarkEnd w:id="209"/>
      <w:bookmarkEnd w:id="210"/>
    </w:p>
    <w:tbl>
      <w:tblPr>
        <w:tblStyle w:val="29"/>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14:paraId="4E1E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14:paraId="4EDDB62A">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14:paraId="4A5E78C4">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101" w:type="dxa"/>
            <w:vAlign w:val="center"/>
          </w:tcPr>
          <w:p w14:paraId="0449CD7E">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02C3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14:paraId="56E96A2D">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14:paraId="522B959E">
            <w:pPr>
              <w:autoSpaceDE w:val="0"/>
              <w:autoSpaceDN w:val="0"/>
              <w:adjustRightInd w:val="0"/>
              <w:spacing w:line="50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101" w:type="dxa"/>
            <w:vAlign w:val="center"/>
          </w:tcPr>
          <w:p w14:paraId="25E570D5">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ascii="宋体" w:hAnsi="宋体" w:eastAsia="宋体" w:cs="宋体"/>
                <w:kern w:val="0"/>
                <w:sz w:val="24"/>
                <w:szCs w:val="24"/>
                <w:lang w:eastAsia="zh-CN"/>
              </w:rPr>
              <w:t>息县人民医院</w:t>
            </w:r>
          </w:p>
          <w:p w14:paraId="0953E586">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14:paraId="5E9A2740">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联系人：霍永翔 </w:t>
            </w:r>
          </w:p>
          <w:p w14:paraId="1DA29739">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联系电话：0376-3010559</w:t>
            </w:r>
          </w:p>
        </w:tc>
      </w:tr>
      <w:tr w14:paraId="1A7C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14:paraId="4B92093B">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14:paraId="29926FCE">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101" w:type="dxa"/>
            <w:vAlign w:val="center"/>
          </w:tcPr>
          <w:p w14:paraId="5741D5B7">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129AEF2B">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58E2716B">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4794D3EA">
            <w:pPr>
              <w:spacing w:line="500" w:lineRule="exact"/>
              <w:ind w:firstLine="0" w:firstLineChars="0"/>
              <w:jc w:val="left"/>
              <w:rPr>
                <w:rFonts w:ascii="宋体" w:hAnsi="宋体" w:eastAsia="宋体" w:cs="宋体"/>
                <w:color w:val="000000"/>
                <w:sz w:val="24"/>
                <w:szCs w:val="24"/>
                <w:highlight w:val="none"/>
              </w:rPr>
            </w:pPr>
            <w:r>
              <w:rPr>
                <w:rFonts w:hint="eastAsia" w:ascii="宋体" w:hAnsi="宋体" w:cs="宋体"/>
                <w:sz w:val="24"/>
                <w:highlight w:val="none"/>
              </w:rPr>
              <w:t>联系电话：13673484132</w:t>
            </w:r>
          </w:p>
        </w:tc>
      </w:tr>
      <w:tr w14:paraId="35C1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14:paraId="1F78FD6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14:paraId="2AAE2279">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101" w:type="dxa"/>
            <w:vAlign w:val="center"/>
          </w:tcPr>
          <w:p w14:paraId="15CEC9F1">
            <w:pPr>
              <w:pStyle w:val="17"/>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息县人民医院综合业务楼防火门更换项目</w:t>
            </w:r>
          </w:p>
        </w:tc>
      </w:tr>
      <w:tr w14:paraId="7DF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14:paraId="7390664A">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14:paraId="2148CE62">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101" w:type="dxa"/>
            <w:vAlign w:val="center"/>
          </w:tcPr>
          <w:p w14:paraId="06B4835C">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14:paraId="1AEF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14:paraId="07D5435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14:paraId="4AAD3E25">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14:paraId="6F8B1AC8">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7101" w:type="dxa"/>
            <w:vAlign w:val="center"/>
          </w:tcPr>
          <w:p w14:paraId="75D9E212">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623961.65</w:t>
            </w:r>
            <w:r>
              <w:rPr>
                <w:rFonts w:hint="eastAsia" w:ascii="宋体" w:hAnsi="宋体" w:eastAsia="宋体" w:cs="宋体"/>
                <w:sz w:val="24"/>
                <w:szCs w:val="24"/>
              </w:rPr>
              <w:t>元</w:t>
            </w:r>
          </w:p>
          <w:p w14:paraId="1D618777">
            <w:pPr>
              <w:pStyle w:val="41"/>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14:paraId="5D3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322" w:type="dxa"/>
            <w:vAlign w:val="center"/>
          </w:tcPr>
          <w:p w14:paraId="457FDB7F">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14:paraId="6274836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14:paraId="10C4F285">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7101" w:type="dxa"/>
            <w:vAlign w:val="center"/>
          </w:tcPr>
          <w:p w14:paraId="00A79047">
            <w:pPr>
              <w:pStyle w:val="35"/>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14:paraId="22C2D398">
            <w:pPr>
              <w:pStyle w:val="35"/>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14:paraId="450A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14:paraId="67CCCB32">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14:paraId="63B6E002">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7101" w:type="dxa"/>
            <w:vAlign w:val="center"/>
          </w:tcPr>
          <w:p w14:paraId="41D6B0B1">
            <w:pPr>
              <w:pStyle w:val="35"/>
              <w:spacing w:line="500" w:lineRule="exact"/>
              <w:jc w:val="both"/>
              <w:rPr>
                <w:rFonts w:hint="eastAsia" w:hAnsi="宋体" w:eastAsia="宋体"/>
                <w:lang w:eastAsia="zh-CN"/>
              </w:rPr>
            </w:pPr>
            <w:r>
              <w:rPr>
                <w:rFonts w:hint="eastAsia" w:hAnsi="宋体"/>
                <w:bCs/>
                <w:lang w:eastAsia="zh-CN"/>
              </w:rPr>
              <w:t>财政资金</w:t>
            </w:r>
          </w:p>
        </w:tc>
      </w:tr>
      <w:tr w14:paraId="114A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shd w:val="clear" w:color="auto" w:fill="auto"/>
            <w:vAlign w:val="center"/>
          </w:tcPr>
          <w:p w14:paraId="69268273">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1.2.</w:t>
            </w:r>
            <w:r>
              <w:rPr>
                <w:rFonts w:hint="eastAsia" w:ascii="宋体" w:hAnsi="宋体" w:eastAsia="宋体" w:cs="宋体"/>
                <w:sz w:val="24"/>
                <w:szCs w:val="28"/>
                <w:lang w:val="en-US" w:eastAsia="zh-CN"/>
              </w:rPr>
              <w:t>2</w:t>
            </w:r>
          </w:p>
        </w:tc>
        <w:tc>
          <w:tcPr>
            <w:tcW w:w="1932" w:type="dxa"/>
            <w:shd w:val="clear" w:color="auto" w:fill="auto"/>
            <w:vAlign w:val="center"/>
          </w:tcPr>
          <w:p w14:paraId="7BF46D98">
            <w:pPr>
              <w:autoSpaceDE w:val="0"/>
              <w:autoSpaceDN w:val="0"/>
              <w:adjustRightInd w:val="0"/>
              <w:spacing w:line="500" w:lineRule="exact"/>
              <w:ind w:firstLine="0" w:firstLineChars="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落实情况</w:t>
            </w:r>
          </w:p>
        </w:tc>
        <w:tc>
          <w:tcPr>
            <w:tcW w:w="7101" w:type="dxa"/>
            <w:shd w:val="clear" w:color="auto" w:fill="auto"/>
            <w:vAlign w:val="center"/>
          </w:tcPr>
          <w:p w14:paraId="0E08117F">
            <w:pPr>
              <w:pStyle w:val="35"/>
              <w:spacing w:line="500" w:lineRule="exact"/>
              <w:jc w:val="both"/>
              <w:rPr>
                <w:rFonts w:hint="eastAsia" w:ascii="宋体" w:hAnsi="宋体" w:eastAsia="宋体" w:cs="宋体"/>
                <w:color w:val="000000"/>
                <w:sz w:val="24"/>
                <w:szCs w:val="24"/>
                <w:lang w:val="en-US" w:eastAsia="zh-CN" w:bidi="ar-SA"/>
              </w:rPr>
            </w:pPr>
            <w:r>
              <w:rPr>
                <w:rFonts w:hint="eastAsia" w:hAnsi="宋体"/>
                <w:bCs/>
                <w:lang w:val="en-US" w:eastAsia="zh-CN"/>
              </w:rPr>
              <w:t>已落实</w:t>
            </w:r>
          </w:p>
        </w:tc>
      </w:tr>
      <w:tr w14:paraId="659D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2CF3DF1B">
            <w:pPr>
              <w:spacing w:line="500" w:lineRule="exact"/>
              <w:ind w:firstLine="240" w:firstLineChars="100"/>
              <w:jc w:val="left"/>
              <w:rPr>
                <w:rFonts w:hint="eastAsia" w:ascii="宋体" w:hAnsi="宋体" w:eastAsia="宋体" w:cs="宋体"/>
                <w:sz w:val="24"/>
                <w:szCs w:val="28"/>
                <w:lang w:eastAsia="zh-CN"/>
              </w:rPr>
            </w:pPr>
            <w:r>
              <w:rPr>
                <w:rFonts w:hint="eastAsia" w:ascii="宋体" w:hAnsi="宋体" w:eastAsia="宋体" w:cs="宋体"/>
                <w:sz w:val="24"/>
                <w:szCs w:val="28"/>
              </w:rPr>
              <w:t>1.2.</w:t>
            </w:r>
            <w:r>
              <w:rPr>
                <w:rFonts w:hint="eastAsia" w:ascii="宋体" w:hAnsi="宋体" w:eastAsia="宋体" w:cs="宋体"/>
                <w:sz w:val="24"/>
                <w:szCs w:val="28"/>
                <w:lang w:val="en-US" w:eastAsia="zh-CN"/>
              </w:rPr>
              <w:t>3</w:t>
            </w:r>
          </w:p>
        </w:tc>
        <w:tc>
          <w:tcPr>
            <w:tcW w:w="1932" w:type="dxa"/>
            <w:vAlign w:val="center"/>
          </w:tcPr>
          <w:p w14:paraId="3BFFB5FC">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7101" w:type="dxa"/>
            <w:vAlign w:val="center"/>
          </w:tcPr>
          <w:p w14:paraId="07FA5869">
            <w:pPr>
              <w:pStyle w:val="35"/>
              <w:spacing w:line="500" w:lineRule="exact"/>
              <w:jc w:val="both"/>
              <w:rPr>
                <w:rFonts w:hAnsi="宋体"/>
              </w:rPr>
            </w:pPr>
            <w:r>
              <w:rPr>
                <w:rFonts w:hint="eastAsia" w:hAnsi="宋体"/>
              </w:rPr>
              <w:t>100%</w:t>
            </w:r>
          </w:p>
        </w:tc>
      </w:tr>
      <w:tr w14:paraId="54E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14:paraId="5C78416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14:paraId="65731B9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采购内容</w:t>
            </w:r>
          </w:p>
        </w:tc>
        <w:tc>
          <w:tcPr>
            <w:tcW w:w="7101" w:type="dxa"/>
            <w:vAlign w:val="center"/>
          </w:tcPr>
          <w:p w14:paraId="28E343B9">
            <w:pPr>
              <w:pStyle w:val="17"/>
              <w:spacing w:line="500" w:lineRule="exact"/>
              <w:ind w:left="0" w:leftChars="0" w:firstLine="0" w:firstLineChars="0"/>
              <w:rPr>
                <w:rFonts w:ascii="宋体" w:hAnsi="宋体" w:eastAsia="宋体" w:cs="宋体"/>
                <w:color w:val="0000FF"/>
                <w:sz w:val="24"/>
                <w:highlight w:val="none"/>
              </w:rPr>
            </w:pPr>
            <w:r>
              <w:rPr>
                <w:rFonts w:hint="eastAsia" w:ascii="宋体" w:hAnsi="宋体" w:eastAsia="宋体" w:cs="宋体"/>
                <w:sz w:val="24"/>
                <w:highlight w:val="none"/>
                <w:lang w:eastAsia="zh-CN"/>
              </w:rPr>
              <w:t>息县人民医院综合业务楼防火门更换</w:t>
            </w:r>
          </w:p>
        </w:tc>
      </w:tr>
      <w:tr w14:paraId="053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14:paraId="13981A1D">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14:paraId="2F75B775">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7101" w:type="dxa"/>
            <w:vAlign w:val="center"/>
          </w:tcPr>
          <w:p w14:paraId="0693362A">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14:paraId="33DB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14:paraId="2862FB2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14:paraId="0128DAF0">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14:paraId="56256D23">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7101" w:type="dxa"/>
            <w:vAlign w:val="center"/>
          </w:tcPr>
          <w:p w14:paraId="1A0F2204">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14:paraId="347C5B81">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14:paraId="11D8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14:paraId="3C9BC5F1">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14:paraId="2A952EC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7101" w:type="dxa"/>
            <w:vAlign w:val="center"/>
          </w:tcPr>
          <w:p w14:paraId="0C36051F">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2年</w:t>
            </w:r>
            <w:r>
              <w:rPr>
                <w:rFonts w:hint="eastAsia" w:ascii="宋体" w:hAnsi="宋体" w:eastAsia="宋体" w:cs="宋体"/>
                <w:b/>
                <w:bCs/>
                <w:color w:val="000000"/>
                <w:kern w:val="0"/>
                <w:sz w:val="24"/>
                <w:szCs w:val="24"/>
              </w:rPr>
              <w:t>（技术参数中有特殊要求的，以技术参数要求为准）</w:t>
            </w:r>
          </w:p>
        </w:tc>
      </w:tr>
      <w:tr w14:paraId="755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1EDC52BF">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14:paraId="094F6E2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7101" w:type="dxa"/>
            <w:tcBorders>
              <w:top w:val="single" w:color="auto" w:sz="4" w:space="0"/>
            </w:tcBorders>
            <w:vAlign w:val="center"/>
          </w:tcPr>
          <w:p w14:paraId="0A10DE0D">
            <w:pPr>
              <w:pStyle w:val="38"/>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14:paraId="7CE2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5A0F6EA4">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14:paraId="2FD76366">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14:paraId="16BFB13F">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7101" w:type="dxa"/>
            <w:tcBorders>
              <w:top w:val="single" w:color="auto" w:sz="4" w:space="0"/>
            </w:tcBorders>
            <w:vAlign w:val="center"/>
          </w:tcPr>
          <w:p w14:paraId="1D57AB5D">
            <w:pPr>
              <w:pStyle w:val="38"/>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14:paraId="4413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22" w:type="dxa"/>
            <w:tcBorders>
              <w:top w:val="single" w:color="auto" w:sz="4" w:space="0"/>
            </w:tcBorders>
            <w:vAlign w:val="center"/>
          </w:tcPr>
          <w:p w14:paraId="39648FCF">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14:paraId="1F507411">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7101" w:type="dxa"/>
            <w:tcBorders>
              <w:top w:val="single" w:color="auto" w:sz="4" w:space="0"/>
            </w:tcBorders>
            <w:vAlign w:val="center"/>
          </w:tcPr>
          <w:p w14:paraId="7E2852F7">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14:paraId="2FA9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22" w:type="dxa"/>
            <w:tcBorders>
              <w:top w:val="single" w:color="auto" w:sz="4" w:space="0"/>
            </w:tcBorders>
            <w:shd w:val="clear" w:color="auto" w:fill="auto"/>
            <w:vAlign w:val="center"/>
          </w:tcPr>
          <w:p w14:paraId="39BE619B">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1.10</w:t>
            </w:r>
          </w:p>
        </w:tc>
        <w:tc>
          <w:tcPr>
            <w:tcW w:w="1932" w:type="dxa"/>
            <w:tcBorders>
              <w:top w:val="single" w:color="auto" w:sz="4" w:space="0"/>
            </w:tcBorders>
            <w:shd w:val="clear" w:color="auto" w:fill="auto"/>
            <w:vAlign w:val="center"/>
          </w:tcPr>
          <w:p w14:paraId="6163C285">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lang w:eastAsia="zh-CN"/>
              </w:rPr>
              <w:t>现场踏勘</w:t>
            </w:r>
          </w:p>
        </w:tc>
        <w:tc>
          <w:tcPr>
            <w:tcW w:w="7101" w:type="dxa"/>
            <w:tcBorders>
              <w:top w:val="single" w:color="auto" w:sz="4" w:space="0"/>
            </w:tcBorders>
            <w:shd w:val="clear" w:color="auto" w:fill="auto"/>
            <w:vAlign w:val="center"/>
          </w:tcPr>
          <w:p w14:paraId="5BA5D18B">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自行踏勘</w:t>
            </w:r>
          </w:p>
        </w:tc>
      </w:tr>
      <w:tr w14:paraId="76C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22" w:type="dxa"/>
            <w:tcBorders>
              <w:top w:val="single" w:color="auto" w:sz="4" w:space="0"/>
            </w:tcBorders>
            <w:shd w:val="clear" w:color="auto" w:fill="auto"/>
            <w:vAlign w:val="center"/>
          </w:tcPr>
          <w:p w14:paraId="1C0132C5">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1.11</w:t>
            </w:r>
          </w:p>
        </w:tc>
        <w:tc>
          <w:tcPr>
            <w:tcW w:w="1932" w:type="dxa"/>
            <w:tcBorders>
              <w:top w:val="single" w:color="auto" w:sz="4" w:space="0"/>
            </w:tcBorders>
            <w:shd w:val="clear" w:color="auto" w:fill="auto"/>
            <w:vAlign w:val="center"/>
          </w:tcPr>
          <w:p w14:paraId="679B623A">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rPr>
              <w:t>分包</w:t>
            </w:r>
          </w:p>
        </w:tc>
        <w:tc>
          <w:tcPr>
            <w:tcW w:w="7101" w:type="dxa"/>
            <w:tcBorders>
              <w:top w:val="single" w:color="auto" w:sz="4" w:space="0"/>
            </w:tcBorders>
            <w:shd w:val="clear" w:color="auto" w:fill="auto"/>
            <w:vAlign w:val="center"/>
          </w:tcPr>
          <w:p w14:paraId="393E428A">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不允许</w:t>
            </w:r>
          </w:p>
        </w:tc>
      </w:tr>
      <w:tr w14:paraId="710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shd w:val="clear" w:color="auto" w:fill="auto"/>
            <w:vAlign w:val="center"/>
          </w:tcPr>
          <w:p w14:paraId="1A87251D">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1932" w:type="dxa"/>
            <w:tcBorders>
              <w:top w:val="single" w:color="auto" w:sz="4" w:space="0"/>
            </w:tcBorders>
            <w:shd w:val="clear" w:color="auto" w:fill="auto"/>
            <w:vAlign w:val="center"/>
          </w:tcPr>
          <w:p w14:paraId="20CC8F58">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7101" w:type="dxa"/>
            <w:tcBorders>
              <w:top w:val="single" w:color="auto" w:sz="4" w:space="0"/>
            </w:tcBorders>
            <w:shd w:val="clear" w:color="auto" w:fill="auto"/>
            <w:vAlign w:val="center"/>
          </w:tcPr>
          <w:p w14:paraId="1895775F">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5370BF6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67907AA7">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2BE59C2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15EFE80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★交货时间及交货地点</w:t>
            </w:r>
          </w:p>
          <w:p w14:paraId="2CAB8B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★质保期</w:t>
            </w:r>
          </w:p>
          <w:p w14:paraId="6A12085A">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096C34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60E76AF3">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11EB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14:paraId="34992DC8">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14:paraId="6B7992AD">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7101" w:type="dxa"/>
            <w:vAlign w:val="center"/>
          </w:tcPr>
          <w:p w14:paraId="05E96A65">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highlight w:val="none"/>
              </w:rPr>
            </w:pP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03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8"/>
                <w:highlight w:val="none"/>
                <w:u w:val="single"/>
              </w:rPr>
              <w:t xml:space="preserve">  </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u w:val="single"/>
              </w:rPr>
              <w:t xml:space="preserve">09 </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u w:val="single"/>
              </w:rPr>
              <w:t xml:space="preserve"> </w:t>
            </w:r>
            <w:r>
              <w:rPr>
                <w:rFonts w:hint="eastAsia" w:ascii="宋体" w:hAnsi="宋体" w:eastAsia="宋体" w:cs="宋体"/>
                <w:b w:val="0"/>
                <w:bCs/>
                <w:sz w:val="24"/>
                <w:szCs w:val="28"/>
                <w:highlight w:val="none"/>
              </w:rPr>
              <w:t>点</w:t>
            </w:r>
            <w:r>
              <w:rPr>
                <w:rFonts w:hint="eastAsia" w:ascii="宋体" w:hAnsi="宋体" w:eastAsia="宋体" w:cs="宋体"/>
                <w:b w:val="0"/>
                <w:bCs/>
                <w:sz w:val="24"/>
                <w:szCs w:val="28"/>
                <w:highlight w:val="none"/>
                <w:u w:val="single"/>
              </w:rPr>
              <w:t xml:space="preserve">  30  </w:t>
            </w:r>
            <w:r>
              <w:rPr>
                <w:rFonts w:hint="eastAsia" w:ascii="宋体" w:hAnsi="宋体" w:eastAsia="宋体" w:cs="宋体"/>
                <w:b w:val="0"/>
                <w:bCs/>
                <w:sz w:val="24"/>
                <w:szCs w:val="28"/>
                <w:highlight w:val="none"/>
              </w:rPr>
              <w:t>分</w:t>
            </w:r>
            <w:r>
              <w:rPr>
                <w:rFonts w:hint="eastAsia" w:ascii="宋体" w:hAnsi="宋体" w:eastAsia="宋体" w:cs="宋体"/>
                <w:b w:val="0"/>
                <w:bCs/>
                <w:sz w:val="24"/>
                <w:szCs w:val="24"/>
                <w:highlight w:val="none"/>
              </w:rPr>
              <w:t>（北京时间）</w:t>
            </w:r>
          </w:p>
        </w:tc>
      </w:tr>
      <w:tr w14:paraId="45F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2A62A3B">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14:paraId="7DA13024">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14:paraId="5FB487E6">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7101" w:type="dxa"/>
            <w:vAlign w:val="center"/>
          </w:tcPr>
          <w:p w14:paraId="2D4F517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14:paraId="2F4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4602E58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14:paraId="62758FE5">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14:paraId="34463033">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7101" w:type="dxa"/>
            <w:vAlign w:val="center"/>
          </w:tcPr>
          <w:p w14:paraId="45FD2592">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14:paraId="027C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6D9B7DD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14:paraId="4FC07042">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7101" w:type="dxa"/>
            <w:vAlign w:val="center"/>
          </w:tcPr>
          <w:p w14:paraId="549A90AA">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14:paraId="7006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14:paraId="68057E05">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14:paraId="30126782">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7101" w:type="dxa"/>
            <w:tcBorders>
              <w:bottom w:val="single" w:color="auto" w:sz="4" w:space="0"/>
            </w:tcBorders>
            <w:vAlign w:val="center"/>
          </w:tcPr>
          <w:p w14:paraId="571B2D3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14:paraId="086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14:paraId="426FB3D3">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14:paraId="1206917E">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101" w:type="dxa"/>
            <w:vAlign w:val="center"/>
          </w:tcPr>
          <w:p w14:paraId="09E5EC32">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14:paraId="1E8D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14:paraId="424C4C01">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14:paraId="0D92F6F3">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7101" w:type="dxa"/>
            <w:vAlign w:val="center"/>
          </w:tcPr>
          <w:p w14:paraId="498A2FF5">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14:paraId="39821F10">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55E8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CF2AE6A">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14:paraId="74DF81D5">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7101" w:type="dxa"/>
            <w:vAlign w:val="center"/>
          </w:tcPr>
          <w:p w14:paraId="7F8AE138">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0A7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14:paraId="71D572B9">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14:paraId="0DF7252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7101" w:type="dxa"/>
            <w:vAlign w:val="center"/>
          </w:tcPr>
          <w:p w14:paraId="409A6890">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14:paraId="3C884D6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204337BE">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14:paraId="0394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14:paraId="6573379E">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14:paraId="6DEE6C2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101" w:type="dxa"/>
            <w:vAlign w:val="center"/>
          </w:tcPr>
          <w:p w14:paraId="5D51DBFC">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14:paraId="12A613A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571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14:paraId="29CF49FB">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14:paraId="0461FB7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79D12F7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101" w:type="dxa"/>
            <w:vAlign w:val="center"/>
          </w:tcPr>
          <w:p w14:paraId="03C0E696">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14:paraId="7B51FC8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14:paraId="21AFB37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14:paraId="793CD28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14:paraId="3C3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22" w:type="dxa"/>
            <w:vAlign w:val="center"/>
          </w:tcPr>
          <w:p w14:paraId="343DB007">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14:paraId="1BD2744D">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101" w:type="dxa"/>
            <w:vAlign w:val="center"/>
          </w:tcPr>
          <w:p w14:paraId="38B353EE">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14:paraId="045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22" w:type="dxa"/>
            <w:vAlign w:val="center"/>
          </w:tcPr>
          <w:p w14:paraId="01BBD3D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14:paraId="7493FA13">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101" w:type="dxa"/>
            <w:vAlign w:val="center"/>
          </w:tcPr>
          <w:p w14:paraId="6ED681B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14:paraId="54D9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2" w:type="dxa"/>
            <w:vAlign w:val="center"/>
          </w:tcPr>
          <w:p w14:paraId="5B9DDE0D">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1" w:name="_Toc19222"/>
            <w:bookmarkStart w:id="212" w:name="_Toc244934194"/>
            <w:bookmarkStart w:id="213" w:name="_Toc244935163"/>
            <w:r>
              <w:rPr>
                <w:rFonts w:hint="eastAsia" w:ascii="宋体" w:hAnsi="宋体" w:eastAsia="宋体" w:cs="宋体"/>
                <w:color w:val="000000"/>
                <w:kern w:val="0"/>
                <w:sz w:val="24"/>
                <w:szCs w:val="24"/>
              </w:rPr>
              <w:t>10</w:t>
            </w:r>
          </w:p>
        </w:tc>
        <w:tc>
          <w:tcPr>
            <w:tcW w:w="1932" w:type="dxa"/>
            <w:vAlign w:val="center"/>
          </w:tcPr>
          <w:p w14:paraId="0178C95C">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7101" w:type="dxa"/>
            <w:vAlign w:val="center"/>
          </w:tcPr>
          <w:p w14:paraId="7E996D1D">
            <w:pPr>
              <w:spacing w:line="500" w:lineRule="exact"/>
              <w:ind w:firstLine="480"/>
              <w:rPr>
                <w:rFonts w:ascii="宋体" w:hAnsi="宋体" w:eastAsia="宋体" w:cs="宋体"/>
                <w:sz w:val="24"/>
                <w:szCs w:val="24"/>
              </w:rPr>
            </w:pPr>
          </w:p>
        </w:tc>
      </w:tr>
      <w:tr w14:paraId="71E9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14:paraId="0F58ED18">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14:paraId="1F7228BF">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7101" w:type="dxa"/>
            <w:vAlign w:val="center"/>
          </w:tcPr>
          <w:p w14:paraId="72814D98">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14:paraId="05C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2E5B8774">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14:paraId="4747A14B">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7101" w:type="dxa"/>
            <w:vAlign w:val="center"/>
          </w:tcPr>
          <w:p w14:paraId="6F9E209E">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327D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34185530">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14:paraId="368E97D0">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7101" w:type="dxa"/>
            <w:vAlign w:val="center"/>
          </w:tcPr>
          <w:p w14:paraId="1AFBE352">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6B0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24DC24C">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14:paraId="38C1412F">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7101" w:type="dxa"/>
            <w:vAlign w:val="center"/>
          </w:tcPr>
          <w:p w14:paraId="7056D3F5">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54CCE6C7">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363312B3">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14:paraId="6C2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48D448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14:paraId="425E4B88">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14:paraId="5D00DDA2">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7101" w:type="dxa"/>
            <w:vAlign w:val="center"/>
          </w:tcPr>
          <w:p w14:paraId="2CF98249">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14:paraId="472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3DAB50A">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14:paraId="47CFC259">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7101" w:type="dxa"/>
            <w:vAlign w:val="center"/>
          </w:tcPr>
          <w:p w14:paraId="7C25718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6D748053">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14:paraId="2EFB5009">
      <w:pPr>
        <w:pStyle w:val="3"/>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bookmarkStart w:id="403" w:name="_GoBack"/>
      <w:bookmarkEnd w:id="403"/>
    </w:p>
    <w:p w14:paraId="30178EAC">
      <w:pPr>
        <w:pStyle w:val="3"/>
        <w:spacing w:line="500" w:lineRule="exact"/>
        <w:ind w:firstLine="482"/>
        <w:jc w:val="center"/>
        <w:rPr>
          <w:rFonts w:eastAsia="宋体" w:cs="宋体"/>
          <w:color w:val="000000"/>
          <w:sz w:val="24"/>
          <w:szCs w:val="24"/>
        </w:rPr>
      </w:pPr>
      <w:bookmarkStart w:id="214" w:name="_Toc14437"/>
      <w:r>
        <w:rPr>
          <w:rFonts w:hint="eastAsia" w:eastAsia="宋体" w:cs="宋体"/>
          <w:color w:val="000000"/>
          <w:sz w:val="24"/>
          <w:szCs w:val="24"/>
        </w:rPr>
        <w:t>1.总则</w:t>
      </w:r>
      <w:bookmarkEnd w:id="211"/>
      <w:bookmarkEnd w:id="212"/>
      <w:bookmarkEnd w:id="213"/>
      <w:bookmarkEnd w:id="214"/>
    </w:p>
    <w:p w14:paraId="15E5E412">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6C3D60A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40D34A0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1F7206D1">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6D60C06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31EDE50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7A7CD8E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2A508307">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14:paraId="43DD0689">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14:paraId="7998084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037F441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1.2.2落实情况：见投标供应商须知前附表。</w:t>
      </w:r>
    </w:p>
    <w:p w14:paraId="75D12D8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出资比例：见投标供应商须知前附表。</w:t>
      </w:r>
    </w:p>
    <w:p w14:paraId="652F6BE8">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14:paraId="2553666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14:paraId="15793FE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14:paraId="0D5526F3">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14:paraId="7445E18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14:paraId="456BC67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14:paraId="017099B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14:paraId="0ABE8323">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14:paraId="2E1F7506">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14:paraId="0D311D4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14:paraId="45A853D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14:paraId="33C6280C">
      <w:pPr>
        <w:spacing w:line="500" w:lineRule="exact"/>
        <w:ind w:firstLine="480"/>
        <w:rPr>
          <w:rFonts w:ascii="宋体" w:hAnsi="宋体" w:eastAsia="宋体" w:cs="宋体"/>
          <w:color w:val="000000"/>
          <w:sz w:val="24"/>
          <w:szCs w:val="24"/>
        </w:rPr>
      </w:pPr>
      <w:bookmarkStart w:id="215" w:name="_Toc297211670"/>
      <w:r>
        <w:rPr>
          <w:rFonts w:hint="eastAsia" w:ascii="宋体" w:hAnsi="宋体" w:eastAsia="宋体" w:cs="宋体"/>
          <w:color w:val="000000"/>
          <w:sz w:val="24"/>
          <w:szCs w:val="24"/>
        </w:rPr>
        <w:t>（1）与采购人存在利害关系且可能影响采购公正性；</w:t>
      </w:r>
    </w:p>
    <w:p w14:paraId="559FFA9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14:paraId="35CFB6A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14:paraId="6AB503F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14:paraId="16AF12D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14:paraId="7C8C5D1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14:paraId="1838F75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14:paraId="07FBAA6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14:paraId="7374444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14:paraId="4365C8F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14:paraId="6E3C3F1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14:paraId="64F923F4">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5"/>
    </w:p>
    <w:p w14:paraId="768715F1">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13097E3A">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5088CF84">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76E86799">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3D721CF8">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6A9140EA">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118A3DFA">
      <w:pPr>
        <w:widowControl/>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53304897">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6001A885">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74047D48">
      <w:pPr>
        <w:spacing w:line="500" w:lineRule="exact"/>
        <w:ind w:firstLine="482"/>
        <w:rPr>
          <w:rFonts w:ascii="宋体" w:hAnsi="宋体" w:eastAsia="宋体" w:cs="宋体"/>
          <w:b/>
          <w:color w:val="000000"/>
          <w:sz w:val="24"/>
          <w:szCs w:val="24"/>
        </w:rPr>
      </w:pPr>
      <w:bookmarkStart w:id="216" w:name="_Toc297211672"/>
    </w:p>
    <w:p w14:paraId="1BE649B7">
      <w:pPr>
        <w:widowControl/>
        <w:spacing w:line="500" w:lineRule="exact"/>
        <w:ind w:firstLine="48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1.10 </w:t>
      </w:r>
      <w:r>
        <w:rPr>
          <w:rFonts w:hint="eastAsia" w:ascii="宋体" w:hAnsi="宋体" w:eastAsia="宋体" w:cs="宋体"/>
          <w:b/>
          <w:bCs/>
          <w:color w:val="auto"/>
          <w:sz w:val="24"/>
          <w:szCs w:val="24"/>
          <w:lang w:eastAsia="zh-CN"/>
        </w:rPr>
        <w:t>现场踏勘</w:t>
      </w:r>
      <w:bookmarkStart w:id="217" w:name="_Toc32757"/>
      <w:bookmarkStart w:id="218" w:name="_Toc5765"/>
      <w:bookmarkStart w:id="219" w:name="_Toc12562"/>
      <w:bookmarkStart w:id="220" w:name="_Toc455867779"/>
      <w:bookmarkStart w:id="221" w:name="_Toc144974509"/>
      <w:bookmarkStart w:id="222" w:name="_Toc25208"/>
      <w:bookmarkStart w:id="223" w:name="_Toc455080119"/>
      <w:bookmarkStart w:id="224" w:name="_Toc23635"/>
      <w:bookmarkStart w:id="225" w:name="_Toc3853"/>
      <w:bookmarkStart w:id="226" w:name="_Toc9182"/>
      <w:bookmarkStart w:id="227" w:name="_Toc152042317"/>
      <w:bookmarkStart w:id="228" w:name="_Toc23678"/>
      <w:bookmarkStart w:id="229" w:name="_Toc318450685"/>
      <w:bookmarkStart w:id="230" w:name="_Toc466298102"/>
      <w:bookmarkStart w:id="231" w:name="_Toc152045541"/>
      <w:bookmarkStart w:id="232" w:name="_Toc24262"/>
      <w:bookmarkStart w:id="233" w:name="_Toc20185"/>
      <w:bookmarkStart w:id="234" w:name="_Toc11744"/>
      <w:bookmarkStart w:id="235" w:name="_Toc490667838"/>
      <w:bookmarkStart w:id="236" w:name="_Toc31725"/>
    </w:p>
    <w:p w14:paraId="238B5197">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 xml:space="preserve">.1投标人须知前附表规定组织踏勘现场的，采购人按投标人须知前附表规定的时间、地点组织投标人踏勘项目现场。投标人如不参加或未按时参加，其风险由投标人自行承担，采购人不承担任何责任。 </w:t>
      </w:r>
    </w:p>
    <w:p w14:paraId="5F29BD2F">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.2参加现场勘踏所发生的费用及一切责任由投标人自行承担。</w:t>
      </w:r>
    </w:p>
    <w:p w14:paraId="0E485A5D">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.3除采购人的原因外，投标人自行负责在踏勘现场中所发生的人员伤亡和财产损失。</w:t>
      </w:r>
    </w:p>
    <w:p w14:paraId="0CDB74F0">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0BEB2F9">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1.11.1</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1.11.2中标人不得向他人转让中标项目，接受分包的人不得再次分包。中标人应当就分包项目向招标人负责，接受分包的人就分包项目承担连带责任。</w:t>
      </w:r>
    </w:p>
    <w:p w14:paraId="3B77346F">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37" w:name="_Toc152042318"/>
      <w:bookmarkStart w:id="238" w:name="_Toc152045542"/>
      <w:bookmarkStart w:id="239" w:name="_Toc144974510"/>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p>
    <w:p w14:paraId="75183219">
      <w:pPr>
        <w:pStyle w:val="96"/>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p>
    <w:p w14:paraId="31BC5838">
      <w:pPr>
        <w:pStyle w:val="96"/>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投标文件对招标文件的全部偏离，均应在投标文件的商务和技术偏离表中列明，除列明的内容外，视为投标人响应招标文件的全部要求。</w:t>
      </w:r>
    </w:p>
    <w:bookmarkEnd w:id="237"/>
    <w:bookmarkEnd w:id="238"/>
    <w:bookmarkEnd w:id="239"/>
    <w:p w14:paraId="34B385FE">
      <w:pPr>
        <w:pStyle w:val="3"/>
        <w:spacing w:line="500" w:lineRule="exact"/>
        <w:ind w:firstLine="3614" w:firstLineChars="1500"/>
        <w:rPr>
          <w:rFonts w:eastAsia="宋体" w:cs="宋体"/>
          <w:color w:val="000000"/>
          <w:sz w:val="24"/>
          <w:szCs w:val="24"/>
        </w:rPr>
      </w:pPr>
      <w:bookmarkStart w:id="240" w:name="_Toc5960"/>
      <w:r>
        <w:rPr>
          <w:rFonts w:hint="eastAsia" w:eastAsia="宋体" w:cs="宋体"/>
          <w:color w:val="000000"/>
          <w:sz w:val="24"/>
          <w:szCs w:val="24"/>
        </w:rPr>
        <w:t>2. 招标文件</w:t>
      </w:r>
      <w:bookmarkEnd w:id="240"/>
    </w:p>
    <w:p w14:paraId="24226D9B">
      <w:pPr>
        <w:spacing w:line="500" w:lineRule="exact"/>
        <w:ind w:firstLine="482"/>
        <w:rPr>
          <w:rFonts w:ascii="宋体" w:hAnsi="宋体" w:eastAsia="宋体" w:cs="宋体"/>
          <w:b/>
          <w:color w:val="000000"/>
          <w:sz w:val="24"/>
          <w:szCs w:val="24"/>
        </w:rPr>
      </w:pPr>
    </w:p>
    <w:p w14:paraId="1BF8964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16"/>
    </w:p>
    <w:p w14:paraId="4F71F6E8">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20B44E2C">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2A9643C8">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17E95786">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6D38653A">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3EB07D6C">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0490498D">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61A1AF6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331C81CE">
      <w:pPr>
        <w:spacing w:line="500" w:lineRule="exact"/>
        <w:ind w:firstLine="482"/>
        <w:rPr>
          <w:rFonts w:ascii="宋体" w:hAnsi="宋体" w:eastAsia="宋体" w:cs="宋体"/>
          <w:b/>
          <w:color w:val="000000"/>
          <w:sz w:val="24"/>
          <w:szCs w:val="24"/>
        </w:rPr>
      </w:pPr>
      <w:bookmarkStart w:id="241" w:name="_Toc472429287"/>
      <w:bookmarkStart w:id="242" w:name="_Toc472337642"/>
      <w:bookmarkStart w:id="243" w:name="_Toc30722"/>
      <w:r>
        <w:rPr>
          <w:rFonts w:hint="eastAsia" w:ascii="宋体" w:hAnsi="宋体" w:eastAsia="宋体" w:cs="宋体"/>
          <w:b/>
          <w:color w:val="000000"/>
          <w:sz w:val="24"/>
          <w:szCs w:val="24"/>
        </w:rPr>
        <w:t>2.2  招标文件的澄清</w:t>
      </w:r>
      <w:bookmarkEnd w:id="241"/>
      <w:bookmarkEnd w:id="242"/>
    </w:p>
    <w:p w14:paraId="4B5D8F4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57FBE0C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15043F5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5D5C513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6F1453F1">
      <w:pPr>
        <w:spacing w:line="500" w:lineRule="exact"/>
        <w:ind w:firstLine="482"/>
        <w:rPr>
          <w:rFonts w:ascii="宋体" w:hAnsi="宋体" w:eastAsia="宋体" w:cs="宋体"/>
          <w:b/>
          <w:color w:val="000000"/>
          <w:sz w:val="24"/>
          <w:szCs w:val="24"/>
        </w:rPr>
      </w:pPr>
      <w:bookmarkStart w:id="244" w:name="_Toc472337643"/>
      <w:bookmarkStart w:id="245" w:name="_Toc472429288"/>
      <w:r>
        <w:rPr>
          <w:rFonts w:hint="eastAsia" w:ascii="宋体" w:hAnsi="宋体" w:eastAsia="宋体" w:cs="宋体"/>
          <w:b/>
          <w:color w:val="000000"/>
          <w:sz w:val="24"/>
          <w:szCs w:val="24"/>
        </w:rPr>
        <w:t>2.3  招标文件的修改</w:t>
      </w:r>
      <w:bookmarkEnd w:id="244"/>
      <w:bookmarkEnd w:id="245"/>
    </w:p>
    <w:p w14:paraId="129B9C79">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5D543947">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1B0FDAE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48CC52E7">
      <w:pPr>
        <w:pStyle w:val="3"/>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14:paraId="25FE6565">
      <w:pPr>
        <w:pStyle w:val="3"/>
        <w:spacing w:line="500" w:lineRule="exact"/>
        <w:ind w:firstLine="3614" w:firstLineChars="1500"/>
        <w:rPr>
          <w:rFonts w:eastAsia="宋体" w:cs="宋体"/>
          <w:color w:val="000000"/>
          <w:sz w:val="24"/>
          <w:szCs w:val="24"/>
        </w:rPr>
      </w:pPr>
      <w:bookmarkStart w:id="246" w:name="_Toc20536"/>
      <w:r>
        <w:rPr>
          <w:rFonts w:hint="eastAsia" w:eastAsia="宋体" w:cs="宋体"/>
          <w:color w:val="000000"/>
          <w:sz w:val="24"/>
          <w:szCs w:val="24"/>
        </w:rPr>
        <w:t>3. 投标文件</w:t>
      </w:r>
      <w:bookmarkEnd w:id="243"/>
      <w:bookmarkEnd w:id="246"/>
    </w:p>
    <w:p w14:paraId="42294020">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55FD156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59197323">
      <w:pPr>
        <w:spacing w:line="500" w:lineRule="exact"/>
        <w:ind w:firstLine="482"/>
        <w:rPr>
          <w:rFonts w:ascii="宋体" w:hAnsi="宋体" w:eastAsia="宋体" w:cs="宋体"/>
          <w:b/>
          <w:color w:val="000000"/>
          <w:sz w:val="24"/>
          <w:szCs w:val="24"/>
        </w:rPr>
      </w:pPr>
      <w:bookmarkStart w:id="247" w:name="_Toc297211674"/>
      <w:r>
        <w:rPr>
          <w:rFonts w:hint="eastAsia" w:ascii="宋体" w:hAnsi="宋体" w:eastAsia="宋体" w:cs="宋体"/>
          <w:b/>
          <w:color w:val="000000"/>
          <w:sz w:val="24"/>
          <w:szCs w:val="24"/>
        </w:rPr>
        <w:t>3.2 投标报价</w:t>
      </w:r>
      <w:bookmarkEnd w:id="247"/>
    </w:p>
    <w:p w14:paraId="26C848D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23F9FE2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10317B5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032A01D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4707BE6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0BF6B07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7480C2D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2AF2147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46843D99">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9"/>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14:paraId="073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14:paraId="1F59D37A">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14:paraId="06378D54">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14:paraId="416A6554">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14:paraId="48B695AB">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14:paraId="133C7FB6">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6ECB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14:paraId="19BB7F13">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14:paraId="353AEB4B">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14:paraId="46579960">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14:paraId="12EF1388">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14:paraId="02B8A470">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17C371EA">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河南省工业和信息化厅《关于政府采购促进小型微型企业发展的实施意见》（豫财购[2013]14号）文件规定，对小型和微型企业的价格给予扣除，用扣除后的价格参与评审；</w:t>
      </w:r>
    </w:p>
    <w:p w14:paraId="64C575B0">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604D8CFD">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110E9787">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14:paraId="2ACD18FA">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111B1334">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1DF13F49">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6E3D69A4">
      <w:pPr>
        <w:spacing w:line="520" w:lineRule="exact"/>
        <w:ind w:firstLine="482"/>
        <w:rPr>
          <w:rFonts w:ascii="宋体" w:hAnsi="宋体" w:eastAsia="宋体" w:cs="宋体"/>
          <w:b/>
          <w:color w:val="000000"/>
          <w:sz w:val="24"/>
          <w:szCs w:val="24"/>
        </w:rPr>
      </w:pPr>
      <w:bookmarkStart w:id="248" w:name="_Toc297211678"/>
      <w:r>
        <w:rPr>
          <w:rFonts w:hint="eastAsia" w:ascii="宋体" w:hAnsi="宋体" w:eastAsia="宋体" w:cs="宋体"/>
          <w:b/>
          <w:color w:val="000000"/>
          <w:sz w:val="24"/>
          <w:szCs w:val="24"/>
        </w:rPr>
        <w:t>3.</w:t>
      </w:r>
      <w:bookmarkEnd w:id="248"/>
      <w:r>
        <w:rPr>
          <w:rFonts w:hint="eastAsia" w:ascii="宋体" w:hAnsi="宋体" w:eastAsia="宋体" w:cs="宋体"/>
          <w:b/>
          <w:color w:val="000000"/>
          <w:sz w:val="24"/>
          <w:szCs w:val="24"/>
        </w:rPr>
        <w:t>5投标文件的制作：</w:t>
      </w:r>
    </w:p>
    <w:p w14:paraId="510438E4">
      <w:pPr>
        <w:keepNext w:val="0"/>
        <w:keepLines w:val="0"/>
        <w:pageBreakBefore w:val="0"/>
        <w:widowControl w:val="0"/>
        <w:kinsoku/>
        <w:wordWrap w:val="0"/>
        <w:overflowPunct/>
        <w:topLinePunct w:val="0"/>
        <w:autoSpaceDE/>
        <w:autoSpaceDN/>
        <w:bidi w:val="0"/>
        <w:adjustRightInd/>
        <w:snapToGrid/>
        <w:spacing w:line="520" w:lineRule="exact"/>
        <w:ind w:firstLine="482"/>
        <w:textAlignment w:val="auto"/>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3.5.1投标供应商通过“信阳市公共资源交易网（https://ggzyjy.xinyang.gov.cn）”网站下载中心栏目内下载或招标文件领取页面下载“信阳市投标文件制作工具软件”。</w:t>
      </w:r>
    </w:p>
    <w:p w14:paraId="14A63EB9">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4C084640">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62665AAB">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7B9E6B22">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41252A62">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6B912BDC">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14:paraId="0BE5806A">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1204474F">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14:paraId="1A6FFE85">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14:paraId="056A1619">
      <w:pPr>
        <w:pStyle w:val="3"/>
        <w:spacing w:line="500" w:lineRule="exact"/>
        <w:ind w:firstLine="482"/>
        <w:jc w:val="center"/>
        <w:rPr>
          <w:rFonts w:eastAsia="宋体" w:cs="宋体"/>
          <w:color w:val="000000"/>
          <w:sz w:val="24"/>
          <w:szCs w:val="24"/>
        </w:rPr>
      </w:pPr>
      <w:bookmarkStart w:id="249" w:name="_Toc27921"/>
      <w:bookmarkStart w:id="250" w:name="_Toc10958"/>
      <w:bookmarkStart w:id="251" w:name="_Toc191983618"/>
      <w:bookmarkStart w:id="252" w:name="_Toc234213531"/>
      <w:bookmarkStart w:id="253" w:name="_Toc244935166"/>
      <w:bookmarkStart w:id="254" w:name="_Toc244934197"/>
      <w:r>
        <w:rPr>
          <w:rFonts w:hint="eastAsia" w:eastAsia="宋体" w:cs="宋体"/>
          <w:color w:val="000000"/>
          <w:sz w:val="24"/>
          <w:szCs w:val="24"/>
        </w:rPr>
        <w:t>4. 投标</w:t>
      </w:r>
      <w:bookmarkEnd w:id="249"/>
      <w:bookmarkEnd w:id="250"/>
      <w:bookmarkEnd w:id="251"/>
      <w:bookmarkEnd w:id="252"/>
      <w:bookmarkEnd w:id="253"/>
      <w:bookmarkEnd w:id="254"/>
    </w:p>
    <w:p w14:paraId="57583AA3">
      <w:pPr>
        <w:pStyle w:val="3"/>
        <w:spacing w:line="500" w:lineRule="exact"/>
        <w:ind w:firstLine="482"/>
        <w:rPr>
          <w:rFonts w:eastAsia="宋体" w:cs="宋体"/>
          <w:color w:val="000000"/>
          <w:sz w:val="24"/>
          <w:szCs w:val="24"/>
        </w:rPr>
      </w:pPr>
      <w:bookmarkStart w:id="255" w:name="_Toc29477"/>
      <w:bookmarkStart w:id="256" w:name="_Toc14319"/>
      <w:bookmarkStart w:id="257" w:name="_Toc18734"/>
      <w:bookmarkStart w:id="258" w:name="_Toc28987"/>
      <w:bookmarkStart w:id="259" w:name="_Toc9783"/>
      <w:bookmarkStart w:id="260" w:name="_Toc26027"/>
      <w:bookmarkStart w:id="261" w:name="_Toc21798"/>
      <w:bookmarkStart w:id="262" w:name="_Toc10071"/>
      <w:r>
        <w:rPr>
          <w:rFonts w:hint="eastAsia" w:eastAsia="宋体" w:cs="宋体"/>
          <w:color w:val="000000"/>
          <w:sz w:val="24"/>
          <w:szCs w:val="24"/>
        </w:rPr>
        <w:t>4.1 投标文件的上传</w:t>
      </w:r>
      <w:bookmarkEnd w:id="255"/>
      <w:bookmarkEnd w:id="256"/>
      <w:bookmarkEnd w:id="257"/>
      <w:bookmarkEnd w:id="258"/>
      <w:bookmarkEnd w:id="259"/>
      <w:bookmarkEnd w:id="260"/>
      <w:bookmarkEnd w:id="261"/>
      <w:bookmarkEnd w:id="262"/>
    </w:p>
    <w:p w14:paraId="7470D92D">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网上上传的电子投标文件应使用投标供应商数字证书认证并加密。</w:t>
      </w:r>
    </w:p>
    <w:p w14:paraId="2E3306FF">
      <w:pPr>
        <w:pStyle w:val="3"/>
        <w:spacing w:line="500" w:lineRule="exact"/>
        <w:ind w:firstLine="482"/>
        <w:rPr>
          <w:rFonts w:eastAsia="宋体" w:cs="宋体"/>
          <w:color w:val="000000"/>
          <w:sz w:val="24"/>
          <w:szCs w:val="24"/>
        </w:rPr>
      </w:pPr>
      <w:bookmarkStart w:id="263" w:name="_Toc30507"/>
      <w:bookmarkStart w:id="264" w:name="_Toc22431"/>
      <w:bookmarkStart w:id="265" w:name="_Toc25559"/>
      <w:bookmarkStart w:id="266" w:name="_Toc6799"/>
      <w:bookmarkStart w:id="267" w:name="_Toc4607"/>
      <w:bookmarkStart w:id="268" w:name="_Toc24325"/>
      <w:bookmarkStart w:id="269" w:name="_Toc18829"/>
      <w:bookmarkStart w:id="270" w:name="_Toc28790"/>
      <w:r>
        <w:rPr>
          <w:rFonts w:hint="eastAsia" w:eastAsia="宋体" w:cs="宋体"/>
          <w:color w:val="000000"/>
          <w:sz w:val="24"/>
          <w:szCs w:val="24"/>
        </w:rPr>
        <w:t>4.2 投标文件的递交</w:t>
      </w:r>
      <w:bookmarkEnd w:id="263"/>
      <w:bookmarkEnd w:id="264"/>
      <w:bookmarkEnd w:id="265"/>
      <w:bookmarkEnd w:id="266"/>
      <w:bookmarkEnd w:id="267"/>
      <w:bookmarkEnd w:id="268"/>
      <w:bookmarkEnd w:id="269"/>
      <w:bookmarkEnd w:id="270"/>
    </w:p>
    <w:p w14:paraId="2B306473">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30703CB">
      <w:pPr>
        <w:pStyle w:val="3"/>
        <w:spacing w:line="500" w:lineRule="exact"/>
        <w:ind w:firstLine="482"/>
        <w:rPr>
          <w:rFonts w:eastAsia="宋体" w:cs="宋体"/>
          <w:color w:val="000000"/>
          <w:sz w:val="24"/>
          <w:szCs w:val="24"/>
        </w:rPr>
      </w:pPr>
      <w:bookmarkStart w:id="271" w:name="_Toc32466"/>
      <w:bookmarkStart w:id="272" w:name="_Toc13313"/>
      <w:bookmarkStart w:id="273" w:name="_Toc18700"/>
      <w:bookmarkStart w:id="274" w:name="_Toc1130"/>
      <w:bookmarkStart w:id="275" w:name="_Toc29820"/>
      <w:bookmarkStart w:id="276" w:name="_Toc25033"/>
      <w:bookmarkStart w:id="277" w:name="_Toc20650"/>
      <w:bookmarkStart w:id="278" w:name="_Toc16390"/>
      <w:r>
        <w:rPr>
          <w:rFonts w:hint="eastAsia" w:eastAsia="宋体" w:cs="宋体"/>
          <w:color w:val="000000"/>
          <w:sz w:val="24"/>
          <w:szCs w:val="24"/>
        </w:rPr>
        <w:t>4.3 投标文件的修改与撤回</w:t>
      </w:r>
      <w:bookmarkEnd w:id="271"/>
      <w:bookmarkEnd w:id="272"/>
      <w:bookmarkEnd w:id="273"/>
      <w:bookmarkEnd w:id="274"/>
      <w:bookmarkEnd w:id="275"/>
      <w:bookmarkEnd w:id="276"/>
      <w:bookmarkEnd w:id="277"/>
      <w:bookmarkEnd w:id="278"/>
    </w:p>
    <w:p w14:paraId="070A9409">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C79700B">
      <w:pPr>
        <w:pStyle w:val="13"/>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0094BE5E">
      <w:pPr>
        <w:pStyle w:val="3"/>
        <w:spacing w:line="500" w:lineRule="exact"/>
        <w:ind w:firstLine="482"/>
        <w:jc w:val="center"/>
        <w:rPr>
          <w:rFonts w:eastAsia="宋体" w:cs="宋体"/>
          <w:color w:val="000000"/>
          <w:sz w:val="24"/>
          <w:szCs w:val="24"/>
        </w:rPr>
      </w:pPr>
      <w:bookmarkStart w:id="279" w:name="_Toc244934198"/>
      <w:bookmarkStart w:id="280" w:name="_Toc191983619"/>
      <w:bookmarkStart w:id="281" w:name="_Toc244935167"/>
      <w:bookmarkStart w:id="282" w:name="_Toc234213532"/>
      <w:bookmarkStart w:id="283" w:name="_Toc25793"/>
      <w:bookmarkStart w:id="284" w:name="_Toc20295"/>
      <w:r>
        <w:rPr>
          <w:rFonts w:hint="eastAsia" w:eastAsia="宋体" w:cs="宋体"/>
          <w:color w:val="000000"/>
          <w:sz w:val="24"/>
          <w:szCs w:val="24"/>
        </w:rPr>
        <w:t>5. 开标</w:t>
      </w:r>
      <w:bookmarkEnd w:id="279"/>
      <w:bookmarkEnd w:id="280"/>
      <w:bookmarkEnd w:id="281"/>
      <w:bookmarkEnd w:id="282"/>
      <w:bookmarkEnd w:id="283"/>
      <w:bookmarkEnd w:id="284"/>
    </w:p>
    <w:p w14:paraId="7BC15ACB">
      <w:pPr>
        <w:spacing w:line="500" w:lineRule="exact"/>
        <w:ind w:firstLine="482"/>
        <w:rPr>
          <w:rFonts w:ascii="宋体" w:hAnsi="宋体" w:eastAsia="宋体" w:cs="宋体"/>
          <w:b/>
          <w:color w:val="000000"/>
          <w:sz w:val="24"/>
          <w:szCs w:val="24"/>
        </w:rPr>
      </w:pPr>
      <w:bookmarkStart w:id="285" w:name="_Toc297211680"/>
      <w:r>
        <w:rPr>
          <w:rFonts w:hint="eastAsia" w:ascii="宋体" w:hAnsi="宋体" w:eastAsia="宋体" w:cs="宋体"/>
          <w:b/>
          <w:color w:val="000000"/>
          <w:sz w:val="24"/>
          <w:szCs w:val="24"/>
        </w:rPr>
        <w:t>5.1开标时间和地点</w:t>
      </w:r>
      <w:bookmarkEnd w:id="285"/>
    </w:p>
    <w:p w14:paraId="5A3D740F">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641337E8">
      <w:pPr>
        <w:spacing w:line="500" w:lineRule="exact"/>
        <w:ind w:firstLine="482"/>
        <w:rPr>
          <w:rFonts w:ascii="宋体" w:hAnsi="宋体" w:eastAsia="宋体" w:cs="宋体"/>
          <w:b/>
          <w:color w:val="000000"/>
          <w:sz w:val="24"/>
          <w:szCs w:val="24"/>
        </w:rPr>
      </w:pPr>
      <w:bookmarkStart w:id="286" w:name="_Toc297211681"/>
      <w:r>
        <w:rPr>
          <w:rFonts w:hint="eastAsia" w:ascii="宋体" w:hAnsi="宋体" w:eastAsia="宋体" w:cs="宋体"/>
          <w:b/>
          <w:color w:val="000000"/>
          <w:sz w:val="24"/>
          <w:szCs w:val="24"/>
        </w:rPr>
        <w:t>5.2 开标程序</w:t>
      </w:r>
      <w:bookmarkEnd w:id="286"/>
    </w:p>
    <w:p w14:paraId="5BAE9F28">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14:paraId="7976994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14:paraId="0C0B75C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5AF872A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14:paraId="3223D12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14:paraId="58EDBB97">
      <w:pPr>
        <w:pStyle w:val="10"/>
        <w:spacing w:line="500" w:lineRule="exact"/>
        <w:ind w:firstLine="482"/>
        <w:rPr>
          <w:rFonts w:ascii="宋体" w:hAnsi="宋体" w:eastAsia="宋体" w:cs="宋体"/>
          <w:b w:val="0"/>
          <w:bCs/>
          <w:color w:val="000000"/>
          <w:sz w:val="24"/>
          <w:szCs w:val="24"/>
        </w:rPr>
      </w:pPr>
      <w:bookmarkStart w:id="287" w:name="_Toc244935168"/>
      <w:bookmarkStart w:id="288" w:name="_Toc191983620"/>
      <w:bookmarkStart w:id="289" w:name="_Toc12176"/>
      <w:bookmarkStart w:id="290" w:name="_Toc244934199"/>
      <w:bookmarkStart w:id="291" w:name="_Toc234213533"/>
      <w:r>
        <w:rPr>
          <w:rFonts w:hint="eastAsia" w:ascii="宋体" w:hAnsi="宋体" w:eastAsia="宋体" w:cs="宋体"/>
          <w:b w:val="0"/>
          <w:bCs/>
          <w:color w:val="000000"/>
          <w:sz w:val="24"/>
          <w:szCs w:val="24"/>
        </w:rPr>
        <w:t>5.2.2资格审查</w:t>
      </w:r>
    </w:p>
    <w:p w14:paraId="2B96C331">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14:paraId="214FE2AC">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14:paraId="5DC751FD">
      <w:pPr>
        <w:pStyle w:val="10"/>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14:paraId="58E88CE3">
      <w:pPr>
        <w:pStyle w:val="3"/>
        <w:spacing w:line="500" w:lineRule="exact"/>
        <w:ind w:firstLine="482"/>
        <w:jc w:val="center"/>
        <w:rPr>
          <w:rFonts w:eastAsia="宋体" w:cs="宋体"/>
          <w:color w:val="000000"/>
          <w:sz w:val="24"/>
          <w:szCs w:val="24"/>
        </w:rPr>
      </w:pPr>
      <w:bookmarkStart w:id="292" w:name="_Toc10940"/>
      <w:r>
        <w:rPr>
          <w:rFonts w:hint="eastAsia" w:eastAsia="宋体" w:cs="宋体"/>
          <w:color w:val="000000"/>
          <w:sz w:val="24"/>
          <w:szCs w:val="24"/>
        </w:rPr>
        <w:t>6. 评标</w:t>
      </w:r>
      <w:bookmarkEnd w:id="287"/>
      <w:bookmarkEnd w:id="288"/>
      <w:bookmarkEnd w:id="289"/>
      <w:bookmarkEnd w:id="290"/>
      <w:bookmarkEnd w:id="291"/>
      <w:bookmarkEnd w:id="292"/>
    </w:p>
    <w:p w14:paraId="5495B3D2">
      <w:pPr>
        <w:spacing w:line="500" w:lineRule="exact"/>
        <w:ind w:firstLine="482"/>
        <w:rPr>
          <w:rFonts w:ascii="宋体" w:hAnsi="宋体" w:eastAsia="宋体" w:cs="宋体"/>
          <w:b/>
          <w:bCs/>
          <w:color w:val="000000"/>
          <w:sz w:val="24"/>
          <w:szCs w:val="24"/>
        </w:rPr>
      </w:pPr>
      <w:bookmarkStart w:id="293" w:name="_Toc244935169"/>
      <w:bookmarkStart w:id="294" w:name="_Toc234213534"/>
      <w:bookmarkStart w:id="295" w:name="_Toc191983621"/>
      <w:bookmarkStart w:id="296" w:name="_Toc244934200"/>
      <w:r>
        <w:rPr>
          <w:rFonts w:hint="eastAsia" w:ascii="宋体" w:hAnsi="宋体" w:eastAsia="宋体" w:cs="宋体"/>
          <w:b/>
          <w:bCs/>
          <w:color w:val="000000"/>
          <w:sz w:val="24"/>
          <w:szCs w:val="24"/>
        </w:rPr>
        <w:t>6.1评标委员会</w:t>
      </w:r>
    </w:p>
    <w:p w14:paraId="42923E6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1AC3061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6D820DBD">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40CA0884">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541EA44">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5CC216F0">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4B90D50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7B420F0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689A937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219E74F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6C7B83C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5ED1315E">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93"/>
    <w:bookmarkEnd w:id="294"/>
    <w:bookmarkEnd w:id="295"/>
    <w:bookmarkEnd w:id="296"/>
    <w:p w14:paraId="2E1D2A62">
      <w:pPr>
        <w:pStyle w:val="3"/>
        <w:spacing w:line="500" w:lineRule="exact"/>
        <w:ind w:firstLine="482"/>
        <w:jc w:val="center"/>
        <w:rPr>
          <w:rFonts w:eastAsia="宋体" w:cs="宋体"/>
          <w:color w:val="000000"/>
          <w:sz w:val="24"/>
          <w:szCs w:val="24"/>
        </w:rPr>
      </w:pPr>
      <w:bookmarkStart w:id="297" w:name="_Toc5344"/>
      <w:bookmarkStart w:id="298" w:name="_Toc184635077"/>
      <w:bookmarkStart w:id="299" w:name="_Toc22044"/>
      <w:r>
        <w:rPr>
          <w:rFonts w:hint="eastAsia" w:eastAsia="宋体" w:cs="宋体"/>
          <w:color w:val="000000"/>
          <w:sz w:val="24"/>
          <w:szCs w:val="24"/>
        </w:rPr>
        <w:t>7．合同授予</w:t>
      </w:r>
      <w:bookmarkEnd w:id="297"/>
      <w:bookmarkEnd w:id="298"/>
      <w:bookmarkEnd w:id="299"/>
    </w:p>
    <w:p w14:paraId="12C3E43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410632E0">
      <w:pPr>
        <w:pStyle w:val="42"/>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14:paraId="53097EE4">
      <w:pPr>
        <w:pStyle w:val="42"/>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147DCF54">
      <w:pPr>
        <w:pStyle w:val="42"/>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AB0C01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09D414B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B234AD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3C3D9244">
      <w:pPr>
        <w:spacing w:line="500" w:lineRule="exact"/>
        <w:ind w:firstLine="482"/>
        <w:rPr>
          <w:rFonts w:ascii="宋体" w:hAnsi="宋体" w:eastAsia="宋体" w:cs="宋体"/>
          <w:b/>
          <w:bCs/>
          <w:sz w:val="24"/>
          <w:szCs w:val="24"/>
        </w:rPr>
      </w:pPr>
      <w:bookmarkStart w:id="300" w:name="_Toc278027739"/>
      <w:bookmarkStart w:id="301" w:name="_Toc184635079"/>
      <w:r>
        <w:rPr>
          <w:rFonts w:hint="eastAsia" w:ascii="宋体" w:hAnsi="宋体" w:eastAsia="宋体" w:cs="宋体"/>
          <w:b/>
          <w:bCs/>
          <w:sz w:val="24"/>
          <w:szCs w:val="24"/>
        </w:rPr>
        <w:t>7.3 履约保证金</w:t>
      </w:r>
    </w:p>
    <w:p w14:paraId="63F993C5">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61138CAC">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31A84B75">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5F1CF136">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7C14DD8D">
      <w:pPr>
        <w:pStyle w:val="3"/>
        <w:spacing w:line="500" w:lineRule="exact"/>
        <w:ind w:firstLine="482"/>
        <w:jc w:val="center"/>
        <w:rPr>
          <w:rFonts w:eastAsia="宋体" w:cs="宋体"/>
          <w:color w:val="000000"/>
          <w:sz w:val="24"/>
          <w:szCs w:val="24"/>
        </w:rPr>
      </w:pPr>
      <w:bookmarkStart w:id="302" w:name="_Toc15038"/>
      <w:bookmarkStart w:id="303" w:name="_Toc19488"/>
      <w:r>
        <w:rPr>
          <w:rFonts w:hint="eastAsia" w:eastAsia="宋体" w:cs="宋体"/>
          <w:color w:val="000000"/>
          <w:sz w:val="24"/>
          <w:szCs w:val="24"/>
        </w:rPr>
        <w:t>8.重新招标和不再招标</w:t>
      </w:r>
      <w:bookmarkEnd w:id="300"/>
      <w:bookmarkEnd w:id="302"/>
      <w:bookmarkEnd w:id="303"/>
    </w:p>
    <w:p w14:paraId="5A6551B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14:paraId="30DD05C2">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21A1E0E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7D97208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（2）经评标委员会初步评审后有效投标不足3个的；</w:t>
      </w:r>
    </w:p>
    <w:p w14:paraId="4ED653C9">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2D19350A">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1B392D0E">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301"/>
    <w:p w14:paraId="3152E366">
      <w:pPr>
        <w:pStyle w:val="3"/>
        <w:spacing w:line="500" w:lineRule="exact"/>
        <w:ind w:firstLine="482"/>
        <w:jc w:val="center"/>
        <w:rPr>
          <w:rFonts w:eastAsia="宋体" w:cs="宋体"/>
          <w:color w:val="000000"/>
          <w:sz w:val="24"/>
          <w:szCs w:val="24"/>
        </w:rPr>
      </w:pPr>
      <w:bookmarkStart w:id="304" w:name="_Toc17354"/>
      <w:bookmarkStart w:id="305" w:name="_Toc278027740"/>
      <w:bookmarkStart w:id="306" w:name="_Toc31870"/>
      <w:bookmarkStart w:id="307" w:name="_Toc184635080"/>
      <w:r>
        <w:rPr>
          <w:rFonts w:hint="eastAsia" w:eastAsia="宋体" w:cs="宋体"/>
          <w:color w:val="000000"/>
          <w:sz w:val="24"/>
          <w:szCs w:val="24"/>
        </w:rPr>
        <w:t>9.纪律和监督</w:t>
      </w:r>
      <w:bookmarkEnd w:id="304"/>
      <w:bookmarkEnd w:id="305"/>
      <w:bookmarkEnd w:id="306"/>
    </w:p>
    <w:p w14:paraId="617DFAE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6E857C83">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70FA2CD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409C1C4D">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2F35F37">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7E8FCB2B">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DE56D2D">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6F162A91">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0CFB23D">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4DA11A42">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14:paraId="63E81AA6">
      <w:pPr>
        <w:pStyle w:val="10"/>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5406C0A4">
      <w:pPr>
        <w:pStyle w:val="13"/>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14:paraId="5B2AB998">
      <w:pPr>
        <w:ind w:firstLine="480"/>
        <w:rPr>
          <w:rFonts w:ascii="宋体" w:hAnsi="宋体" w:eastAsia="宋体" w:cs="宋体"/>
          <w:color w:val="000000"/>
          <w:sz w:val="24"/>
          <w:szCs w:val="24"/>
        </w:rPr>
      </w:pPr>
      <w:bookmarkStart w:id="308" w:name="_Toc16124"/>
      <w:r>
        <w:rPr>
          <w:rFonts w:hint="eastAsia" w:ascii="宋体" w:hAnsi="宋体" w:eastAsia="宋体" w:cs="宋体"/>
          <w:color w:val="000000"/>
          <w:sz w:val="24"/>
          <w:szCs w:val="24"/>
        </w:rPr>
        <w:br w:type="page"/>
      </w:r>
    </w:p>
    <w:p w14:paraId="52CA7423">
      <w:pPr>
        <w:pStyle w:val="3"/>
        <w:spacing w:line="500" w:lineRule="exact"/>
        <w:ind w:firstLine="482"/>
        <w:rPr>
          <w:rFonts w:eastAsia="宋体" w:cs="宋体"/>
          <w:color w:val="000000"/>
          <w:sz w:val="24"/>
          <w:szCs w:val="24"/>
        </w:rPr>
      </w:pPr>
      <w:bookmarkStart w:id="309" w:name="_Toc18750"/>
      <w:r>
        <w:rPr>
          <w:rFonts w:hint="eastAsia" w:eastAsia="宋体" w:cs="宋体"/>
          <w:color w:val="000000"/>
          <w:sz w:val="24"/>
          <w:szCs w:val="24"/>
        </w:rPr>
        <w:t>10.</w:t>
      </w:r>
      <w:bookmarkEnd w:id="308"/>
      <w:r>
        <w:rPr>
          <w:rFonts w:hint="eastAsia" w:eastAsia="宋体" w:cs="宋体"/>
          <w:color w:val="000000"/>
          <w:sz w:val="24"/>
          <w:szCs w:val="24"/>
        </w:rPr>
        <w:t>其他内容</w:t>
      </w:r>
      <w:bookmarkEnd w:id="309"/>
    </w:p>
    <w:bookmarkEnd w:id="307"/>
    <w:p w14:paraId="1BB2925A">
      <w:pPr>
        <w:widowControl/>
        <w:spacing w:line="480" w:lineRule="exact"/>
        <w:ind w:firstLine="480"/>
        <w:jc w:val="left"/>
        <w:rPr>
          <w:rFonts w:ascii="宋体" w:hAnsi="宋体" w:eastAsia="宋体" w:cs="宋体"/>
          <w:bCs/>
          <w:color w:val="000000"/>
          <w:sz w:val="24"/>
          <w:szCs w:val="24"/>
        </w:rPr>
      </w:pPr>
      <w:bookmarkStart w:id="310" w:name="_Toc234213538"/>
      <w:bookmarkStart w:id="311" w:name="_Toc244935173"/>
      <w:r>
        <w:rPr>
          <w:rFonts w:hint="eastAsia" w:ascii="宋体" w:hAnsi="宋体" w:eastAsia="宋体" w:cs="宋体"/>
          <w:bCs/>
          <w:color w:val="000000"/>
          <w:sz w:val="24"/>
          <w:szCs w:val="24"/>
        </w:rPr>
        <w:t>10.1投标供应商应根据招标技术文件的要求，结合采购人提供的相关资料，作出详细的产品及服务报价。</w:t>
      </w:r>
    </w:p>
    <w:p w14:paraId="2089EF2C">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14:paraId="679D5AF6">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14:paraId="085597B7">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14:paraId="05A38E58">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14:paraId="36DEE0D1">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14:paraId="1D63AE92">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14:paraId="6B1B65C0">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14:paraId="51F09770">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14:paraId="0F3F996C">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14:paraId="5FED1DAF">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14:paraId="2AE29591">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14:paraId="7A6FABD8">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14:paraId="21D008DF">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14:paraId="56C01177">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14:paraId="1A3FC9F3">
      <w:pPr>
        <w:pStyle w:val="35"/>
        <w:spacing w:line="400" w:lineRule="exact"/>
        <w:ind w:firstLine="220" w:firstLineChars="100"/>
        <w:rPr>
          <w:rFonts w:hAnsi="宋体"/>
          <w:sz w:val="22"/>
          <w:szCs w:val="22"/>
        </w:rPr>
      </w:pPr>
      <w:bookmarkStart w:id="312" w:name="_Toc8855"/>
      <w:bookmarkStart w:id="313" w:name="_Toc374358905"/>
      <w:bookmarkStart w:id="314" w:name="_Toc365035216"/>
      <w:bookmarkStart w:id="315" w:name="_Toc381964727"/>
      <w:bookmarkStart w:id="316" w:name="_Toc381018326"/>
    </w:p>
    <w:bookmarkEnd w:id="310"/>
    <w:bookmarkEnd w:id="311"/>
    <w:bookmarkEnd w:id="312"/>
    <w:bookmarkEnd w:id="313"/>
    <w:bookmarkEnd w:id="314"/>
    <w:bookmarkEnd w:id="315"/>
    <w:bookmarkEnd w:id="316"/>
    <w:p w14:paraId="0BD2EF2D">
      <w:pPr>
        <w:pStyle w:val="2"/>
        <w:spacing w:line="400" w:lineRule="exact"/>
        <w:ind w:firstLine="723"/>
        <w:rPr>
          <w:rFonts w:ascii="宋体" w:hAnsi="宋体" w:eastAsia="宋体" w:cs="宋体"/>
          <w:bCs w:val="0"/>
          <w:sz w:val="28"/>
          <w:szCs w:val="28"/>
        </w:rPr>
      </w:pPr>
      <w:bookmarkStart w:id="317" w:name="_Toc25976"/>
      <w:bookmarkStart w:id="318" w:name="_Toc7840"/>
      <w:r>
        <w:rPr>
          <w:rFonts w:hint="eastAsia" w:ascii="宋体" w:hAnsi="宋体" w:eastAsia="宋体" w:cs="宋体"/>
          <w:sz w:val="36"/>
          <w:szCs w:val="36"/>
        </w:rPr>
        <w:t>第三章  评标办法</w:t>
      </w:r>
      <w:bookmarkEnd w:id="317"/>
      <w:bookmarkEnd w:id="318"/>
    </w:p>
    <w:p w14:paraId="1B990CB5">
      <w:pPr>
        <w:spacing w:line="360" w:lineRule="auto"/>
        <w:ind w:firstLine="482"/>
        <w:jc w:val="center"/>
        <w:outlineLvl w:val="0"/>
        <w:rPr>
          <w:rFonts w:ascii="宋体" w:hAnsi="宋体" w:cs="宋体"/>
          <w:b/>
          <w:bCs/>
          <w:color w:val="000000"/>
          <w:sz w:val="24"/>
          <w:szCs w:val="24"/>
        </w:rPr>
      </w:pPr>
      <w:bookmarkStart w:id="319" w:name="_Toc12659"/>
      <w:bookmarkStart w:id="320" w:name="_Toc30012"/>
      <w:bookmarkStart w:id="321" w:name="_Toc31954"/>
      <w:r>
        <w:rPr>
          <w:rFonts w:hint="eastAsia" w:ascii="宋体" w:hAnsi="宋体" w:cs="宋体"/>
          <w:b/>
          <w:bCs/>
          <w:color w:val="000000"/>
          <w:sz w:val="24"/>
          <w:szCs w:val="24"/>
        </w:rPr>
        <w:t>评标办法前附表</w:t>
      </w:r>
      <w:bookmarkEnd w:id="319"/>
      <w:bookmarkEnd w:id="320"/>
      <w:bookmarkEnd w:id="321"/>
    </w:p>
    <w:tbl>
      <w:tblPr>
        <w:tblStyle w:val="29"/>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14:paraId="00A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53A89B87">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5B79ACCE">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14:paraId="3F422584">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14:paraId="77EE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14:paraId="68BC081D">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14:paraId="0B5E1724">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14:paraId="7E1E9DA9">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14:paraId="5EF6323F">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14:paraId="5C9B212E">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14:paraId="30E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14:paraId="3D0FC12E">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72E202D5">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1577BC14">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14:paraId="43608BD3">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14:paraId="13931E33">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14:paraId="04D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14:paraId="6259B479">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5FF625F7">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0E8FB884">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14:paraId="1C109F90">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14:paraId="2B5A4A83">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14:paraId="7277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14:paraId="1A5DBEA8">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2B5E645">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4F1773F">
            <w:pPr>
              <w:spacing w:line="240" w:lineRule="auto"/>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4EA8EF5F">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14:paraId="3F42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14:paraId="6566F546">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F07565E">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2864825">
            <w:pPr>
              <w:autoSpaceDE w:val="0"/>
              <w:autoSpaceDN w:val="0"/>
              <w:adjustRightInd w:val="0"/>
              <w:spacing w:line="240" w:lineRule="auto"/>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14:paraId="48E0906F">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14:paraId="717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14:paraId="24BACC6B">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594BB40">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14:paraId="3A61CE10">
            <w:pPr>
              <w:spacing w:line="240" w:lineRule="auto"/>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14:paraId="3989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14:paraId="20BAAAE2">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14:paraId="60A7152E">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14:paraId="4B7B7413">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14:paraId="04C28D0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14:paraId="6FBEDBF1">
            <w:pPr>
              <w:spacing w:line="500" w:lineRule="exact"/>
              <w:ind w:firstLine="482"/>
              <w:jc w:val="center"/>
              <w:rPr>
                <w:rFonts w:ascii="宋体" w:hAnsi="宋体" w:eastAsia="宋体" w:cs="宋体"/>
                <w:b/>
                <w:sz w:val="24"/>
                <w:szCs w:val="24"/>
              </w:rPr>
            </w:pPr>
          </w:p>
          <w:p w14:paraId="4BCE501A">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3ABBBFA4">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14:paraId="230E40BA">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4D5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14:paraId="3883C5F8">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3BCD4DD8">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4C07D3E">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w:t>
            </w:r>
            <w:r>
              <w:rPr>
                <w:rFonts w:hint="eastAsia" w:ascii="宋体" w:hAnsi="宋体" w:eastAsia="宋体" w:cs="宋体"/>
                <w:color w:val="000000"/>
                <w:sz w:val="24"/>
                <w:szCs w:val="24"/>
                <w:lang w:eastAsia="zh-CN"/>
              </w:rPr>
              <w:t>报</w:t>
            </w:r>
            <w:r>
              <w:rPr>
                <w:rFonts w:hint="eastAsia" w:ascii="宋体" w:hAnsi="宋体" w:eastAsia="宋体" w:cs="宋体"/>
                <w:color w:val="000000"/>
                <w:sz w:val="24"/>
                <w:szCs w:val="24"/>
              </w:rPr>
              <w:t>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51FC8F4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14:paraId="6909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0130CDA2">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6CDB1093">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6FDFDEA">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14:paraId="1C6F974E">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14:paraId="786410B9">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14:paraId="0354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14:paraId="06A1EFD0">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67BC7D5D">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117A9175">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14:paraId="5E2EDFA1">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14:paraId="0AEB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14:paraId="42B5806E">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42AED73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0AC3473">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77241A7F">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14:paraId="09D0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177CD1D5">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2D270D33">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77355BA">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14:paraId="2D860A18">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14:paraId="34202E07">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14:paraId="3D24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14:paraId="6D252778">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30DB10DD">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EA64840">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325C3F2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14:paraId="6EE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14:paraId="1FE0ED6B">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42E0227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94BBAC5">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1BBD8F4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14:paraId="476F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33B3EEF7">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58C9DA42">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AF87CDC">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14:paraId="79B76764">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14:paraId="393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0243789E">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981315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592541F1">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14:paraId="1CCB4471">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14:paraId="0738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14:paraId="7120D908">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106B44F">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CC4D2A6">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7670E084">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14:paraId="559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42948BD3">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41646E3A">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57A8FDF6">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14:paraId="2D93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2BA30C20">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14:paraId="08682C4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14:paraId="0A871C5A">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14:paraId="03863551">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14:paraId="4A849A86">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65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7D812794">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14:paraId="042D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14:paraId="17DB323F">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14:paraId="5CB25F88">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14:paraId="78E6A5C3">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14:paraId="22CA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tcBorders>
              <w:top w:val="single" w:color="000000" w:sz="4" w:space="0"/>
              <w:left w:val="single" w:color="000000" w:sz="4" w:space="0"/>
              <w:right w:val="single" w:color="000000" w:sz="4" w:space="0"/>
            </w:tcBorders>
            <w:vAlign w:val="center"/>
          </w:tcPr>
          <w:p w14:paraId="0C50A4DE">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14:paraId="7D8C5355">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14:paraId="5AB9F6BB">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14:paraId="14D1438E">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14:paraId="52B8AD87">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40855511">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14:paraId="3170F54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14:paraId="5D3996CE">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14:paraId="3B842A69">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14:paraId="65573CB1">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14:paraId="3B93462D">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14:paraId="72DB8BB8">
            <w:pPr>
              <w:pStyle w:val="19"/>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14:paraId="6951478C">
            <w:pPr>
              <w:pStyle w:val="19"/>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14:paraId="5D6534A2">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6C8C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vMerge w:val="restart"/>
            <w:tcBorders>
              <w:top w:val="single" w:color="000000" w:sz="4" w:space="0"/>
              <w:left w:val="single" w:color="000000" w:sz="4" w:space="0"/>
              <w:right w:val="single" w:color="000000" w:sz="4" w:space="0"/>
            </w:tcBorders>
            <w:vAlign w:val="center"/>
          </w:tcPr>
          <w:p w14:paraId="6510CBCA">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14:paraId="45DA6B71">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vMerge w:val="restart"/>
            <w:tcBorders>
              <w:top w:val="single" w:color="000000" w:sz="4" w:space="0"/>
              <w:left w:val="single" w:color="000000" w:sz="4" w:space="0"/>
              <w:right w:val="single" w:color="auto" w:sz="4" w:space="0"/>
            </w:tcBorders>
            <w:vAlign w:val="center"/>
          </w:tcPr>
          <w:p w14:paraId="738F04D1">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14:paraId="0A6CD2C4">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75D51345">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65</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14:paraId="30167460">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14:paraId="666C1F69">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w:t>
            </w:r>
            <w:r>
              <w:rPr>
                <w:rFonts w:hint="eastAsia" w:ascii="宋体" w:hAnsi="宋体" w:eastAsia="宋体" w:cs="宋体"/>
                <w:sz w:val="24"/>
                <w:szCs w:val="24"/>
                <w:lang w:val="en-US" w:eastAsia="zh-CN"/>
              </w:rPr>
              <w:t>产品</w:t>
            </w:r>
            <w:r>
              <w:rPr>
                <w:rFonts w:hint="eastAsia" w:ascii="宋体" w:hAnsi="宋体" w:eastAsia="宋体" w:cs="宋体"/>
                <w:sz w:val="24"/>
                <w:szCs w:val="24"/>
              </w:rPr>
              <w:t>技术参数完全满足采购文件要求的得</w:t>
            </w:r>
            <w:r>
              <w:rPr>
                <w:rFonts w:hint="eastAsia" w:ascii="宋体" w:hAnsi="宋体" w:eastAsia="宋体" w:cs="宋体"/>
                <w:sz w:val="24"/>
                <w:szCs w:val="24"/>
                <w:lang w:val="en-US" w:eastAsia="zh-CN"/>
              </w:rPr>
              <w:t>40</w:t>
            </w:r>
            <w:r>
              <w:rPr>
                <w:rFonts w:hint="eastAsia" w:ascii="宋体" w:hAnsi="宋体" w:eastAsia="宋体" w:cs="宋体"/>
                <w:sz w:val="24"/>
                <w:szCs w:val="24"/>
              </w:rPr>
              <w:t>分，如有达不到要求的，技术指标每有一处负偏差扣2分。</w:t>
            </w:r>
          </w:p>
          <w:p w14:paraId="105C2668">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14:paraId="76B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4A119404">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6E11FD85">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7A5381C4">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、调试</w:t>
            </w:r>
          </w:p>
          <w:p w14:paraId="37948BDD">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14:paraId="693628CB">
            <w:pPr>
              <w:shd w:val="clea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3BD35D4F">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评委根据投标供应商提供的供货、安装、调试技术方案进行评分：</w:t>
            </w:r>
          </w:p>
          <w:p w14:paraId="71D1971E">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技术方案合理、可实施性强，得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7CDD4360">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技术方案较合理、可实施性较强，得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EDF9F1A">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技术方案一般、有可实施性，得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6A7F6274">
            <w:pPr>
              <w:shd w:val="clea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534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0680B9E2">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3821BBFD">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445ECE49">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w:t>
            </w:r>
          </w:p>
          <w:p w14:paraId="53B954AC">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539EDF11">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方案进行评审：</w:t>
            </w:r>
          </w:p>
          <w:p w14:paraId="25B2F469">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方案完整，培训内容全面、计划清晰，得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83391B4">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方案较完整，培训内容较全面、计划较清晰，得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083E0CFD">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381818C5">
            <w:pP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14:paraId="64F8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5" w:type="dxa"/>
            <w:vMerge w:val="continue"/>
            <w:tcBorders>
              <w:left w:val="single" w:color="000000" w:sz="4" w:space="0"/>
              <w:right w:val="single" w:color="000000" w:sz="4" w:space="0"/>
            </w:tcBorders>
            <w:vAlign w:val="center"/>
          </w:tcPr>
          <w:p w14:paraId="6052EC7A">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156983FA">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567C2712">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方案</w:t>
            </w:r>
          </w:p>
          <w:p w14:paraId="2708357F">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5E680A72">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14:paraId="0273FF85">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7919300">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6CC6DF6B">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2285C51">
            <w:pP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14:paraId="7008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5" w:type="dxa"/>
            <w:vMerge w:val="continue"/>
            <w:tcBorders>
              <w:left w:val="single" w:color="000000" w:sz="4" w:space="0"/>
              <w:right w:val="single" w:color="000000" w:sz="4" w:space="0"/>
            </w:tcBorders>
            <w:vAlign w:val="center"/>
          </w:tcPr>
          <w:p w14:paraId="2C2EE707">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436A851B">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22F8ED47">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售后</w:t>
            </w:r>
          </w:p>
          <w:p w14:paraId="11913136">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服务方案</w:t>
            </w:r>
          </w:p>
          <w:p w14:paraId="27E35815">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70897DB4">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评委根据投标供应商提供的售后服务方案（包含但不限于售后人员配备、响应时间、质保期内外售后服务等方面）进行综合评审：</w:t>
            </w:r>
          </w:p>
          <w:p w14:paraId="3DAF0A1E">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售后服务方案详细、具体、可行，</w:t>
            </w:r>
            <w:r>
              <w:rPr>
                <w:rFonts w:hint="eastAsia" w:ascii="宋体" w:hAnsi="宋体" w:eastAsia="宋体" w:cs="宋体"/>
                <w:kern w:val="0"/>
                <w:sz w:val="24"/>
                <w:szCs w:val="24"/>
                <w:highlight w:val="none"/>
                <w:lang w:bidi="zh-CN"/>
              </w:rPr>
              <w:t>最大限度地满用户使用需求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14:paraId="6EEC0069">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售后服务方案基本合理但不全面，</w:t>
            </w:r>
            <w:r>
              <w:rPr>
                <w:rFonts w:hint="eastAsia" w:ascii="宋体" w:hAnsi="宋体" w:eastAsia="宋体" w:cs="宋体"/>
                <w:kern w:val="0"/>
                <w:sz w:val="24"/>
                <w:szCs w:val="24"/>
                <w:highlight w:val="none"/>
                <w:lang w:bidi="zh-CN"/>
              </w:rPr>
              <w:t>基本满足用户需求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分； </w:t>
            </w:r>
          </w:p>
          <w:p w14:paraId="4E537583">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售后服务方案不够全面，</w:t>
            </w:r>
            <w:r>
              <w:rPr>
                <w:rFonts w:hint="eastAsia" w:ascii="宋体" w:hAnsi="宋体" w:eastAsia="宋体" w:cs="宋体"/>
                <w:kern w:val="0"/>
                <w:sz w:val="24"/>
                <w:szCs w:val="24"/>
                <w:highlight w:val="none"/>
                <w:lang w:bidi="zh-CN"/>
              </w:rPr>
              <w:t>满足用户需求</w:t>
            </w:r>
            <w:r>
              <w:rPr>
                <w:rFonts w:hint="eastAsia" w:ascii="宋体" w:hAnsi="宋体" w:eastAsia="宋体" w:cs="宋体"/>
                <w:sz w:val="24"/>
                <w:szCs w:val="24"/>
                <w:highlight w:val="none"/>
              </w:rPr>
              <w:t xml:space="preserve">不强，得1分； </w:t>
            </w:r>
          </w:p>
          <w:p w14:paraId="5B2B74A2">
            <w:pPr>
              <w:spacing w:line="50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3A3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tcBorders>
              <w:top w:val="single" w:color="000000" w:sz="4" w:space="0"/>
              <w:left w:val="single" w:color="000000" w:sz="4" w:space="0"/>
              <w:right w:val="single" w:color="000000" w:sz="4" w:space="0"/>
            </w:tcBorders>
            <w:vAlign w:val="center"/>
          </w:tcPr>
          <w:p w14:paraId="34B81E96">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14:paraId="19D557EB">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14:paraId="663BD8A4">
            <w:pPr>
              <w:spacing w:line="500" w:lineRule="exact"/>
              <w:ind w:firstLine="482"/>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14:paraId="5B5DC410">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14:paraId="695C8415">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71D126BD">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482C9652">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企业业绩</w:t>
            </w:r>
          </w:p>
          <w:p w14:paraId="33FE313A">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shd w:val="clear" w:color="auto" w:fill="auto"/>
            <w:vAlign w:val="center"/>
          </w:tcPr>
          <w:p w14:paraId="6EE00087">
            <w:pPr>
              <w:spacing w:line="500" w:lineRule="exact"/>
              <w:ind w:firstLine="0" w:firstLineChars="0"/>
              <w:jc w:val="left"/>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2</w:t>
            </w:r>
            <w:r>
              <w:rPr>
                <w:rFonts w:hint="eastAsia" w:ascii="宋体" w:hAnsi="宋体" w:eastAsia="宋体" w:cs="宋体"/>
                <w:sz w:val="24"/>
              </w:rPr>
              <w:t>年1月1日以来，投标供应商</w:t>
            </w:r>
            <w:r>
              <w:rPr>
                <w:rFonts w:hint="eastAsia" w:ascii="宋体" w:hAnsi="宋体" w:cs="宋体"/>
                <w:color w:val="auto"/>
                <w:kern w:val="2"/>
                <w:sz w:val="24"/>
                <w:szCs w:val="24"/>
                <w:highlight w:val="none"/>
                <w:lang w:val="en-US" w:eastAsia="zh-CN" w:bidi="ar-SA"/>
              </w:rPr>
              <w:t>或产品制造商</w:t>
            </w:r>
            <w:r>
              <w:rPr>
                <w:rFonts w:hint="eastAsia" w:ascii="宋体" w:hAnsi="宋体" w:eastAsia="宋体" w:cs="宋体"/>
                <w:sz w:val="24"/>
              </w:rPr>
              <w:t>每提供一份类似业绩的得</w:t>
            </w:r>
            <w:r>
              <w:rPr>
                <w:rFonts w:hint="eastAsia" w:ascii="宋体" w:hAnsi="宋体" w:eastAsia="宋体" w:cs="宋体"/>
                <w:sz w:val="24"/>
                <w:lang w:val="en-US" w:eastAsia="zh-CN"/>
              </w:rPr>
              <w:t>2.5</w:t>
            </w:r>
            <w:r>
              <w:rPr>
                <w:rFonts w:hint="eastAsia" w:ascii="宋体" w:hAnsi="宋体" w:eastAsia="宋体" w:cs="宋体"/>
                <w:sz w:val="24"/>
              </w:rPr>
              <w:t>分，最多得</w:t>
            </w:r>
            <w:r>
              <w:rPr>
                <w:rFonts w:hint="eastAsia" w:ascii="宋体" w:hAnsi="宋体" w:eastAsia="宋体" w:cs="宋体"/>
                <w:sz w:val="24"/>
                <w:lang w:val="en-US" w:eastAsia="zh-CN"/>
              </w:rPr>
              <w:t>5</w:t>
            </w:r>
            <w:r>
              <w:rPr>
                <w:rFonts w:hint="eastAsia" w:ascii="宋体" w:hAnsi="宋体" w:eastAsia="宋体" w:cs="宋体"/>
                <w:sz w:val="24"/>
              </w:rPr>
              <w:t>分。</w:t>
            </w:r>
          </w:p>
          <w:p w14:paraId="5DB75077">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注：</w:t>
            </w:r>
            <w:r>
              <w:rPr>
                <w:rFonts w:hint="eastAsia" w:ascii="宋体" w:hAnsi="宋体" w:eastAsia="宋体" w:cs="宋体"/>
                <w:b/>
                <w:bCs/>
                <w:sz w:val="24"/>
              </w:rPr>
              <w:t>提供合同协议书原件扫描件，以合同协议书具体签订时间为准</w:t>
            </w:r>
          </w:p>
        </w:tc>
      </w:tr>
    </w:tbl>
    <w:p w14:paraId="3D658D67">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14:paraId="32C7628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6F6D2B62">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14:paraId="70D04E45">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14:paraId="3211771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3A6BE05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56B05AE9">
      <w:pPr>
        <w:pStyle w:val="4"/>
        <w:spacing w:line="500" w:lineRule="exact"/>
        <w:ind w:firstLine="0" w:firstLineChars="0"/>
        <w:rPr>
          <w:rFonts w:ascii="宋体" w:hAnsi="宋体" w:eastAsia="宋体" w:cs="宋体"/>
          <w:color w:val="000000"/>
          <w:szCs w:val="24"/>
        </w:rPr>
      </w:pPr>
      <w:bookmarkStart w:id="322" w:name="_Toc381964734"/>
      <w:bookmarkStart w:id="323" w:name="_Toc6667"/>
      <w:bookmarkStart w:id="324" w:name="_Toc21599"/>
      <w:bookmarkStart w:id="325" w:name="_Toc184635094"/>
      <w:bookmarkStart w:id="326" w:name="_Toc23799"/>
      <w:bookmarkStart w:id="327" w:name="_Toc27770"/>
      <w:bookmarkStart w:id="328" w:name="_Toc25304"/>
      <w:bookmarkStart w:id="329" w:name="_Toc23586"/>
      <w:bookmarkStart w:id="330" w:name="_Toc21497"/>
      <w:bookmarkStart w:id="331" w:name="_Toc374358912"/>
      <w:bookmarkStart w:id="332" w:name="_Toc20293"/>
      <w:bookmarkStart w:id="333" w:name="_Toc381018333"/>
      <w:bookmarkStart w:id="334" w:name="_Toc381964642"/>
      <w:bookmarkStart w:id="335" w:name="_Toc363053528"/>
      <w:bookmarkStart w:id="336" w:name="_Toc27091"/>
      <w:r>
        <w:rPr>
          <w:rFonts w:hint="eastAsia" w:ascii="宋体" w:hAnsi="宋体" w:eastAsia="宋体" w:cs="宋体"/>
          <w:color w:val="000000"/>
          <w:szCs w:val="24"/>
        </w:rPr>
        <w:t>2.评审标准</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94B1ED2">
      <w:pPr>
        <w:spacing w:line="500" w:lineRule="exact"/>
        <w:ind w:firstLine="480"/>
        <w:rPr>
          <w:rFonts w:ascii="宋体" w:hAnsi="宋体" w:eastAsia="宋体" w:cs="宋体"/>
          <w:color w:val="000000"/>
          <w:sz w:val="24"/>
          <w:szCs w:val="24"/>
        </w:rPr>
      </w:pPr>
      <w:bookmarkStart w:id="337" w:name="_Toc472337681"/>
      <w:bookmarkStart w:id="338" w:name="_Toc472429326"/>
      <w:bookmarkStart w:id="339" w:name="_Toc363053529"/>
      <w:bookmarkStart w:id="340" w:name="_Toc374358913"/>
      <w:bookmarkStart w:id="341" w:name="_Toc381964643"/>
      <w:bookmarkStart w:id="342" w:name="_Toc184635095"/>
      <w:bookmarkStart w:id="343" w:name="_Toc26780"/>
      <w:bookmarkStart w:id="344" w:name="_Toc381964735"/>
      <w:bookmarkStart w:id="345" w:name="_Toc381018334"/>
      <w:r>
        <w:rPr>
          <w:rFonts w:hint="eastAsia" w:ascii="宋体" w:hAnsi="宋体" w:eastAsia="宋体" w:cs="宋体"/>
          <w:color w:val="000000"/>
          <w:sz w:val="24"/>
          <w:szCs w:val="24"/>
        </w:rPr>
        <w:t>2.1初步评审标准</w:t>
      </w:r>
      <w:bookmarkEnd w:id="337"/>
      <w:bookmarkEnd w:id="338"/>
    </w:p>
    <w:p w14:paraId="6582D42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14:paraId="592B6C3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14:paraId="2FAEAE0E">
      <w:pPr>
        <w:spacing w:line="500" w:lineRule="exact"/>
        <w:ind w:firstLine="480"/>
        <w:rPr>
          <w:rFonts w:ascii="宋体" w:hAnsi="宋体" w:eastAsia="宋体" w:cs="宋体"/>
          <w:color w:val="000000"/>
          <w:sz w:val="24"/>
          <w:szCs w:val="24"/>
        </w:rPr>
      </w:pPr>
      <w:bookmarkStart w:id="346" w:name="_Toc472429327"/>
      <w:bookmarkStart w:id="347" w:name="_Toc472337682"/>
      <w:r>
        <w:rPr>
          <w:rFonts w:hint="eastAsia" w:ascii="宋体" w:hAnsi="宋体" w:eastAsia="宋体" w:cs="宋体"/>
          <w:color w:val="000000"/>
          <w:sz w:val="24"/>
          <w:szCs w:val="24"/>
        </w:rPr>
        <w:t>2.2 分值构成与评分标准</w:t>
      </w:r>
      <w:bookmarkEnd w:id="346"/>
      <w:bookmarkEnd w:id="347"/>
    </w:p>
    <w:p w14:paraId="010FFF4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14:paraId="1F80365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14:paraId="5F51F69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14:paraId="1F556D9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14:paraId="29B48E9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14:paraId="0BAA141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14:paraId="45BD347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14:paraId="457B80C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14:paraId="6BDCBC35">
      <w:pPr>
        <w:pStyle w:val="4"/>
        <w:spacing w:line="500" w:lineRule="exact"/>
        <w:ind w:firstLine="0" w:firstLineChars="0"/>
        <w:rPr>
          <w:rFonts w:ascii="宋体" w:hAnsi="宋体" w:eastAsia="宋体" w:cs="宋体"/>
          <w:color w:val="000000"/>
          <w:szCs w:val="24"/>
        </w:rPr>
      </w:pPr>
      <w:bookmarkStart w:id="348" w:name="_Toc30482"/>
      <w:bookmarkStart w:id="349" w:name="_Toc27633"/>
      <w:bookmarkStart w:id="350" w:name="_Toc27388"/>
      <w:bookmarkStart w:id="351" w:name="_Toc7202"/>
      <w:bookmarkStart w:id="352" w:name="_Toc7743"/>
      <w:bookmarkStart w:id="353" w:name="_Toc17168"/>
      <w:bookmarkStart w:id="354" w:name="_Toc15374"/>
      <w:bookmarkStart w:id="355" w:name="_Toc12196"/>
      <w:r>
        <w:rPr>
          <w:rFonts w:hint="eastAsia" w:ascii="宋体" w:hAnsi="宋体" w:eastAsia="宋体" w:cs="宋体"/>
          <w:color w:val="000000"/>
          <w:szCs w:val="24"/>
        </w:rPr>
        <w:t>3.评标程序</w:t>
      </w:r>
      <w:bookmarkEnd w:id="339"/>
      <w:bookmarkEnd w:id="340"/>
      <w:bookmarkEnd w:id="341"/>
      <w:bookmarkEnd w:id="342"/>
      <w:bookmarkEnd w:id="343"/>
      <w:bookmarkEnd w:id="344"/>
      <w:bookmarkEnd w:id="345"/>
      <w:bookmarkEnd w:id="348"/>
      <w:bookmarkEnd w:id="349"/>
      <w:bookmarkEnd w:id="350"/>
      <w:bookmarkEnd w:id="351"/>
      <w:bookmarkEnd w:id="352"/>
      <w:bookmarkEnd w:id="353"/>
      <w:bookmarkEnd w:id="354"/>
      <w:bookmarkEnd w:id="355"/>
    </w:p>
    <w:p w14:paraId="5DFE70F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14:paraId="4E3C99CA">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14:paraId="3EED264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14:paraId="7437724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533BE4E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5F5D7F7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14:paraId="1D73E0B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25B34A3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052FD5F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14:paraId="71ECF2F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7E7FE50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14:paraId="226C5D6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14:paraId="43ED43F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14:paraId="51285F1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14:paraId="48EA95F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14:paraId="4E00FBD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56" w:name="_Toc30991"/>
      <w:bookmarkStart w:id="357" w:name="_Toc381964644"/>
      <w:bookmarkStart w:id="358" w:name="_Toc376964946"/>
      <w:bookmarkStart w:id="359" w:name="_Toc381964736"/>
    </w:p>
    <w:p w14:paraId="00F60AE0">
      <w:pPr>
        <w:pStyle w:val="10"/>
        <w:spacing w:line="400" w:lineRule="exact"/>
        <w:ind w:firstLine="420"/>
        <w:rPr>
          <w:rFonts w:ascii="宋体" w:hAnsi="宋体" w:eastAsia="宋体" w:cs="宋体"/>
          <w:color w:val="000000"/>
          <w:szCs w:val="21"/>
        </w:rPr>
        <w:sectPr>
          <w:footerReference r:id="rId15" w:type="default"/>
          <w:pgSz w:w="11905" w:h="16838"/>
          <w:pgMar w:top="1440" w:right="1463" w:bottom="1440" w:left="1463" w:header="850" w:footer="850" w:gutter="0"/>
          <w:cols w:space="720" w:num="1"/>
          <w:docGrid w:type="lines" w:linePitch="411" w:charSpace="0"/>
        </w:sectPr>
      </w:pPr>
    </w:p>
    <w:bookmarkEnd w:id="356"/>
    <w:bookmarkEnd w:id="357"/>
    <w:bookmarkEnd w:id="358"/>
    <w:bookmarkEnd w:id="359"/>
    <w:p w14:paraId="099DCC49">
      <w:pPr>
        <w:pStyle w:val="4"/>
        <w:spacing w:line="400" w:lineRule="exact"/>
        <w:ind w:firstLine="0" w:firstLineChars="0"/>
        <w:rPr>
          <w:rFonts w:ascii="宋体" w:hAnsi="宋体" w:eastAsia="宋体" w:cs="宋体"/>
          <w:color w:val="000000"/>
          <w:szCs w:val="24"/>
        </w:rPr>
      </w:pPr>
      <w:bookmarkStart w:id="360" w:name="_Toc268"/>
      <w:bookmarkEnd w:id="360"/>
      <w:bookmarkStart w:id="361" w:name="_Toc18427"/>
      <w:bookmarkStart w:id="362" w:name="_Toc18172"/>
      <w:bookmarkStart w:id="363" w:name="_Toc5066"/>
      <w:bookmarkStart w:id="364" w:name="_Toc11992"/>
      <w:bookmarkStart w:id="365" w:name="_Toc24647"/>
      <w:bookmarkStart w:id="366" w:name="_Toc19251"/>
      <w:bookmarkStart w:id="367" w:name="_Toc32158"/>
      <w:bookmarkStart w:id="368" w:name="_Toc30334"/>
      <w:r>
        <w:rPr>
          <w:rFonts w:hint="eastAsia" w:ascii="宋体" w:hAnsi="宋体" w:eastAsia="宋体" w:cs="宋体"/>
          <w:color w:val="000000"/>
          <w:szCs w:val="24"/>
        </w:rPr>
        <w:t>附件：废标条件</w:t>
      </w:r>
      <w:bookmarkEnd w:id="361"/>
      <w:bookmarkEnd w:id="362"/>
      <w:bookmarkEnd w:id="363"/>
      <w:bookmarkEnd w:id="364"/>
      <w:bookmarkEnd w:id="365"/>
      <w:bookmarkEnd w:id="366"/>
      <w:bookmarkEnd w:id="367"/>
      <w:bookmarkEnd w:id="368"/>
    </w:p>
    <w:p w14:paraId="0A47F2D9">
      <w:pPr>
        <w:spacing w:line="400" w:lineRule="exact"/>
        <w:ind w:firstLine="482"/>
        <w:jc w:val="center"/>
        <w:rPr>
          <w:rFonts w:ascii="宋体" w:hAnsi="宋体" w:eastAsia="宋体" w:cs="宋体"/>
          <w:b/>
          <w:color w:val="000000"/>
          <w:sz w:val="24"/>
          <w:szCs w:val="24"/>
        </w:rPr>
      </w:pPr>
    </w:p>
    <w:p w14:paraId="5CE6D8C3">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14:paraId="64C48961">
      <w:pPr>
        <w:spacing w:line="400" w:lineRule="exact"/>
        <w:ind w:firstLine="482"/>
        <w:rPr>
          <w:rFonts w:ascii="宋体" w:hAnsi="宋体" w:eastAsia="宋体" w:cs="宋体"/>
          <w:b/>
          <w:color w:val="000000"/>
          <w:sz w:val="24"/>
          <w:szCs w:val="24"/>
        </w:rPr>
      </w:pPr>
    </w:p>
    <w:p w14:paraId="7DC52A0D">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14:paraId="01B80116">
      <w:pPr>
        <w:spacing w:line="500" w:lineRule="exact"/>
        <w:ind w:firstLine="482"/>
        <w:jc w:val="left"/>
        <w:rPr>
          <w:rFonts w:ascii="宋体" w:hAnsi="宋体" w:eastAsia="宋体" w:cs="宋体"/>
          <w:b/>
          <w:color w:val="000000"/>
          <w:sz w:val="24"/>
          <w:szCs w:val="24"/>
        </w:rPr>
      </w:pPr>
    </w:p>
    <w:p w14:paraId="4CA8DD79">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14:paraId="295762F1">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14:paraId="53789C98">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14:paraId="2891A601">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14:paraId="04098045">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14:paraId="6A9FD8B6">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14:paraId="1A180894">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14:paraId="7EAF745F">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14:paraId="7ACA8C98">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14:paraId="06FEC034">
      <w:pPr>
        <w:spacing w:line="500" w:lineRule="exact"/>
        <w:ind w:firstLine="482"/>
        <w:jc w:val="left"/>
        <w:outlineLvl w:val="0"/>
        <w:rPr>
          <w:rFonts w:ascii="宋体" w:hAnsi="宋体" w:eastAsia="宋体" w:cs="宋体"/>
          <w:b/>
          <w:bCs/>
          <w:color w:val="000000"/>
          <w:kern w:val="0"/>
          <w:szCs w:val="32"/>
        </w:rPr>
      </w:pPr>
      <w:bookmarkStart w:id="369"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69"/>
    </w:p>
    <w:p w14:paraId="738F0393">
      <w:pPr>
        <w:autoSpaceDE w:val="0"/>
        <w:autoSpaceDN w:val="0"/>
        <w:adjustRightInd w:val="0"/>
        <w:spacing w:line="360" w:lineRule="auto"/>
        <w:ind w:firstLine="422"/>
        <w:jc w:val="center"/>
        <w:rPr>
          <w:rFonts w:ascii="宋体" w:hAnsi="宋体"/>
          <w:color w:val="000000"/>
          <w:kern w:val="0"/>
          <w:szCs w:val="21"/>
        </w:rPr>
      </w:pPr>
      <w:r>
        <w:rPr>
          <w:rFonts w:hint="eastAsia" w:ascii="宋体" w:hAnsi="宋体" w:cs="宋体"/>
          <w:b/>
          <w:bCs/>
          <w:szCs w:val="21"/>
        </w:rPr>
        <w:t xml:space="preserve">    </w:t>
      </w:r>
      <w:r>
        <w:rPr>
          <w:rFonts w:hint="eastAsia" w:ascii="宋体" w:hAnsi="宋体" w:cs="宋体"/>
          <w:b/>
          <w:bCs/>
          <w:sz w:val="24"/>
          <w:szCs w:val="24"/>
        </w:rPr>
        <w:t xml:space="preserve"> （仅为格式，以实际签订为主）</w:t>
      </w:r>
    </w:p>
    <w:p w14:paraId="5A7FD4F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14:paraId="1874458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14:paraId="5476848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14:paraId="7F414234">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14:paraId="03F02322">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14:paraId="226DDF1A">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14:paraId="4B25A76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14:paraId="6E94762B">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14:paraId="36CA403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14:paraId="3D4DFE7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14:paraId="45FEE75B">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14:paraId="195DA31F">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14:paraId="296D1DDE">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14:paraId="33865B0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14:paraId="493F8356">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14:paraId="4C06216E">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14:paraId="440A9FAC">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14:paraId="1047AFC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14:paraId="71ED470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14:paraId="7B7830CD">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8B093FC">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14:paraId="18ED8B36">
      <w:pPr>
        <w:pStyle w:val="1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14:paraId="3A95E501">
      <w:pPr>
        <w:pStyle w:val="13"/>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14:paraId="22E92490">
      <w:pPr>
        <w:pStyle w:val="1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14:paraId="3C04E0D8">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14:paraId="30C6147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14:paraId="4129930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14:paraId="388816C0">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6DBB114D">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14:paraId="4E1FD1E1">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14:paraId="53667CAF">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14:paraId="15A349A3">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14:paraId="3E7F1F41">
      <w:pPr>
        <w:pStyle w:val="35"/>
        <w:spacing w:line="500" w:lineRule="exact"/>
        <w:rPr>
          <w:rFonts w:hAnsi="宋体"/>
        </w:rPr>
      </w:pPr>
    </w:p>
    <w:p w14:paraId="04BBFB1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14:paraId="58F38A6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14:paraId="123566D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14:paraId="4363051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14:paraId="335C98B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14:paraId="4CDCA97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14:paraId="57CFF593">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14:paraId="6AD9A5A4">
      <w:pPr>
        <w:spacing w:line="400" w:lineRule="exact"/>
        <w:ind w:firstLine="420"/>
        <w:jc w:val="center"/>
        <w:rPr>
          <w:rFonts w:ascii="宋体" w:hAnsi="宋体" w:eastAsia="宋体" w:cs="宋体"/>
          <w:color w:val="000000"/>
          <w:szCs w:val="21"/>
          <w:u w:val="single"/>
        </w:rPr>
      </w:pPr>
    </w:p>
    <w:p w14:paraId="323D65B8">
      <w:pPr>
        <w:pStyle w:val="28"/>
        <w:ind w:left="0" w:leftChars="0" w:firstLine="0" w:firstLineChars="0"/>
        <w:jc w:val="left"/>
        <w:rPr>
          <w:rFonts w:ascii="宋体" w:hAnsi="宋体" w:eastAsia="宋体" w:cs="宋体"/>
          <w:b/>
          <w:bCs/>
          <w:color w:val="FF0000"/>
          <w:szCs w:val="21"/>
        </w:rPr>
      </w:pPr>
    </w:p>
    <w:p w14:paraId="0F5C8BF4">
      <w:pPr>
        <w:pStyle w:val="28"/>
        <w:ind w:left="0" w:leftChars="0" w:firstLine="0" w:firstLineChars="0"/>
        <w:jc w:val="left"/>
        <w:rPr>
          <w:rFonts w:ascii="宋体" w:hAnsi="宋体" w:eastAsia="宋体" w:cs="宋体"/>
          <w:b/>
          <w:bCs/>
          <w:color w:val="FF0000"/>
          <w:szCs w:val="21"/>
        </w:rPr>
      </w:pPr>
    </w:p>
    <w:p w14:paraId="59D6A8A3">
      <w:pPr>
        <w:pStyle w:val="28"/>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14:paraId="0A445BCB">
      <w:pPr>
        <w:pStyle w:val="28"/>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14:paraId="603F5970">
      <w:pPr>
        <w:pStyle w:val="28"/>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14:paraId="031329D6">
      <w:pPr>
        <w:shd w:val="clear" w:color="auto" w:fill="FFFFFF"/>
        <w:snapToGrid w:val="0"/>
        <w:spacing w:line="440" w:lineRule="exact"/>
        <w:ind w:firstLine="0" w:firstLineChars="0"/>
        <w:rPr>
          <w:rFonts w:ascii="宋体" w:hAnsi="宋体" w:cs="宋体"/>
          <w:color w:val="000000"/>
          <w:sz w:val="24"/>
        </w:rPr>
      </w:pPr>
    </w:p>
    <w:p w14:paraId="38BC5D26">
      <w:pPr>
        <w:spacing w:line="440" w:lineRule="exact"/>
        <w:ind w:firstLine="560"/>
        <w:rPr>
          <w:rFonts w:ascii="宋体" w:hAnsi="宋体" w:cs="宋体"/>
          <w:color w:val="000000"/>
          <w:sz w:val="28"/>
          <w:szCs w:val="28"/>
        </w:rPr>
      </w:pPr>
    </w:p>
    <w:p w14:paraId="739378AE">
      <w:pPr>
        <w:spacing w:line="440" w:lineRule="exact"/>
        <w:ind w:firstLine="560"/>
        <w:rPr>
          <w:rFonts w:ascii="宋体" w:hAnsi="宋体" w:cs="宋体"/>
          <w:color w:val="000000"/>
          <w:sz w:val="28"/>
          <w:szCs w:val="28"/>
        </w:rPr>
      </w:pPr>
    </w:p>
    <w:p w14:paraId="625CE869">
      <w:pPr>
        <w:pStyle w:val="10"/>
        <w:ind w:firstLine="420"/>
        <w:rPr>
          <w:color w:val="000000"/>
        </w:rPr>
        <w:sectPr>
          <w:pgSz w:w="11905" w:h="16838"/>
          <w:pgMar w:top="1440" w:right="1463" w:bottom="1440" w:left="1463" w:header="850" w:footer="850" w:gutter="0"/>
          <w:cols w:space="720" w:num="1"/>
          <w:docGrid w:type="lines" w:linePitch="411" w:charSpace="0"/>
        </w:sectPr>
      </w:pPr>
    </w:p>
    <w:p w14:paraId="1AB33208">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14:paraId="3C0B5FF1">
      <w:pPr>
        <w:ind w:firstLine="420"/>
        <w:rPr>
          <w:rFonts w:ascii="Calibri" w:hAnsi="Calibri" w:eastAsia="仿宋" w:cs="Calibri"/>
          <w:szCs w:val="21"/>
        </w:rPr>
      </w:pPr>
    </w:p>
    <w:p w14:paraId="6A06DFBE">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14:paraId="646296B5">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14:paraId="5832F198">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90882FF">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14:paraId="5F694F5F">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4"/>
          <w:rFonts w:hint="eastAsia" w:ascii="宋体" w:hAnsi="宋体" w:eastAsia="宋体" w:cs="宋体"/>
          <w:sz w:val="24"/>
          <w:szCs w:val="24"/>
        </w:rPr>
        <w:t>http://www.hngp.gov.cn/henan/content?infoId=1601449567470800&amp;channelCode=H6016</w:t>
      </w:r>
      <w:r>
        <w:rPr>
          <w:rStyle w:val="34"/>
          <w:rFonts w:hint="eastAsia" w:ascii="宋体" w:hAnsi="宋体" w:eastAsia="宋体" w:cs="宋体"/>
          <w:sz w:val="24"/>
          <w:szCs w:val="24"/>
        </w:rPr>
        <w:fldChar w:fldCharType="end"/>
      </w:r>
    </w:p>
    <w:p w14:paraId="25DF81D2">
      <w:pPr>
        <w:pStyle w:val="38"/>
        <w:ind w:firstLine="420"/>
      </w:pPr>
    </w:p>
    <w:p w14:paraId="71073529">
      <w:pPr>
        <w:pStyle w:val="38"/>
        <w:ind w:firstLine="420"/>
      </w:pPr>
    </w:p>
    <w:p w14:paraId="57ED5403">
      <w:pPr>
        <w:pStyle w:val="26"/>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14:paraId="22C111BE">
      <w:pPr>
        <w:pStyle w:val="28"/>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14:paraId="4BA1B55A">
      <w:pPr>
        <w:pStyle w:val="28"/>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14:paraId="550361C1">
      <w:pPr>
        <w:pStyle w:val="27"/>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14:paraId="5792D8F1">
      <w:pPr>
        <w:pStyle w:val="3"/>
        <w:numPr>
          <w:ilvl w:val="0"/>
          <w:numId w:val="4"/>
        </w:numPr>
        <w:ind w:firstLine="602"/>
        <w:jc w:val="center"/>
        <w:rPr>
          <w:rFonts w:eastAsia="宋体" w:cs="宋体"/>
          <w:color w:val="000000"/>
          <w:highlight w:val="none"/>
        </w:rPr>
      </w:pPr>
      <w:bookmarkStart w:id="370" w:name="_Toc1005"/>
      <w:r>
        <w:rPr>
          <w:rFonts w:hint="eastAsia" w:eastAsia="宋体" w:cs="宋体"/>
          <w:color w:val="000000"/>
          <w:highlight w:val="none"/>
        </w:rPr>
        <w:t>采购需求</w:t>
      </w:r>
      <w:bookmarkEnd w:id="370"/>
    </w:p>
    <w:p w14:paraId="6DDA2CB0"/>
    <w:tbl>
      <w:tblPr>
        <w:tblStyle w:val="29"/>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5"/>
        <w:gridCol w:w="5887"/>
        <w:gridCol w:w="956"/>
        <w:gridCol w:w="994"/>
      </w:tblGrid>
      <w:tr w14:paraId="22D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79" w:type="dxa"/>
            <w:noWrap/>
            <w:vAlign w:val="center"/>
          </w:tcPr>
          <w:p w14:paraId="70838B30">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kern w:val="0"/>
                <w:sz w:val="24"/>
                <w:szCs w:val="24"/>
                <w:highlight w:val="none"/>
                <w:lang w:bidi="ar"/>
              </w:rPr>
              <w:t>序号</w:t>
            </w:r>
          </w:p>
        </w:tc>
        <w:tc>
          <w:tcPr>
            <w:tcW w:w="1545" w:type="dxa"/>
            <w:noWrap w:val="0"/>
            <w:vAlign w:val="center"/>
          </w:tcPr>
          <w:p w14:paraId="1D2B3357">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lang w:val="en-US" w:eastAsia="zh-CN"/>
              </w:rPr>
              <w:t>产品</w:t>
            </w:r>
            <w:r>
              <w:rPr>
                <w:rFonts w:hint="eastAsia" w:ascii="宋体" w:hAnsi="宋体" w:cs="宋体"/>
                <w:b/>
                <w:bCs/>
                <w:sz w:val="24"/>
                <w:szCs w:val="24"/>
                <w:highlight w:val="none"/>
              </w:rPr>
              <w:t>名称</w:t>
            </w:r>
          </w:p>
        </w:tc>
        <w:tc>
          <w:tcPr>
            <w:tcW w:w="5887" w:type="dxa"/>
            <w:noWrap w:val="0"/>
            <w:vAlign w:val="center"/>
          </w:tcPr>
          <w:p w14:paraId="3A181E15">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技术参数</w:t>
            </w:r>
          </w:p>
        </w:tc>
        <w:tc>
          <w:tcPr>
            <w:tcW w:w="956" w:type="dxa"/>
            <w:noWrap w:val="0"/>
            <w:vAlign w:val="center"/>
          </w:tcPr>
          <w:p w14:paraId="1613261E">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单位</w:t>
            </w:r>
          </w:p>
        </w:tc>
        <w:tc>
          <w:tcPr>
            <w:tcW w:w="994" w:type="dxa"/>
            <w:noWrap/>
            <w:vAlign w:val="center"/>
          </w:tcPr>
          <w:p w14:paraId="56C71DE4">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数量</w:t>
            </w:r>
          </w:p>
        </w:tc>
      </w:tr>
      <w:tr w14:paraId="0623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79" w:type="dxa"/>
            <w:noWrap/>
            <w:vAlign w:val="center"/>
          </w:tcPr>
          <w:p w14:paraId="7A360F11">
            <w:pPr>
              <w:widowControl/>
              <w:ind w:left="0" w:leftChars="0" w:firstLine="240" w:firstLineChars="100"/>
              <w:jc w:val="both"/>
              <w:textAlignment w:val="center"/>
              <w:rPr>
                <w:rFonts w:hint="eastAsia" w:ascii="宋体" w:hAnsi="宋体" w:cs="宋体"/>
                <w:sz w:val="24"/>
                <w:szCs w:val="24"/>
                <w:highlight w:val="none"/>
              </w:rPr>
            </w:pPr>
            <w:r>
              <w:rPr>
                <w:rFonts w:hint="eastAsia" w:ascii="宋体" w:hAnsi="宋体" w:cs="宋体"/>
                <w:kern w:val="0"/>
                <w:sz w:val="24"/>
                <w:szCs w:val="24"/>
                <w:highlight w:val="none"/>
                <w:lang w:bidi="ar"/>
              </w:rPr>
              <w:t>1</w:t>
            </w:r>
          </w:p>
        </w:tc>
        <w:tc>
          <w:tcPr>
            <w:tcW w:w="1545" w:type="dxa"/>
            <w:noWrap w:val="0"/>
            <w:vAlign w:val="center"/>
          </w:tcPr>
          <w:p w14:paraId="7D1042CE">
            <w:pPr>
              <w:widowControl/>
              <w:ind w:firstLine="0" w:firstLineChars="0"/>
              <w:jc w:val="center"/>
              <w:textAlignment w:val="center"/>
              <w:rPr>
                <w:rFonts w:hint="eastAsia" w:ascii="宋体" w:hAnsi="宋体" w:cs="宋体" w:eastAsiaTheme="minorEastAsia"/>
                <w:sz w:val="24"/>
                <w:szCs w:val="24"/>
                <w:highlight w:val="none"/>
                <w:lang w:eastAsia="zh-CN"/>
              </w:rPr>
            </w:pPr>
            <w:r>
              <w:rPr>
                <w:rFonts w:hint="eastAsia" w:ascii="宋体" w:hAnsi="宋体" w:cs="宋体" w:eastAsiaTheme="minorEastAsia"/>
                <w:sz w:val="24"/>
                <w:szCs w:val="24"/>
                <w:highlight w:val="none"/>
                <w:lang w:eastAsia="zh-CN"/>
              </w:rPr>
              <w:t>钢质防火门（甲级）</w:t>
            </w:r>
          </w:p>
        </w:tc>
        <w:tc>
          <w:tcPr>
            <w:tcW w:w="5887" w:type="dxa"/>
            <w:noWrap w:val="0"/>
            <w:vAlign w:val="center"/>
          </w:tcPr>
          <w:p w14:paraId="7C04D77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1.技术要求：</w:t>
            </w:r>
          </w:p>
          <w:p w14:paraId="2E253289">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本次采购“防火门”须符合 GB12955-2008《防火门》的要求，厂家须提供防火门型式检验报告和产品合格证。防火等级根据设计标准选定。</w:t>
            </w:r>
          </w:p>
          <w:p w14:paraId="14ACB07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防火门的耐腐蚀性能：正常使用且无人为损坏状态下10年之内不得出现脱漆、锈蚀、褪色现象（转动摩擦接触面除外）。</w:t>
            </w:r>
          </w:p>
          <w:p w14:paraId="4F039B3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甲级防火门内填充珍珠岩防火材料,容重≥380 kg/m3)</w:t>
            </w:r>
          </w:p>
          <w:p w14:paraId="6EB4EDA8">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2.门框系统：</w:t>
            </w:r>
          </w:p>
          <w:p w14:paraId="45C5892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门框：基材选用不低于1.2mm厚优质双面镀锌冷轧钢板，一次性折弯成型，整体刚性好，呈欧式结构，40mm宽看面，100mm单槽口框型，围笼式结构，焊接拼接，无外露焊点，结构安全牢固，三边框；</w:t>
            </w:r>
          </w:p>
          <w:p w14:paraId="38C1EB0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门框上、左、右三侧应设有楔形槽（燕尾槽），并镶嵌包覆式防烟密封胶条。密封条应满足GB16807-2009《防火膨胀密封件》，并出具检测报告，防火膨胀密封条颜色选用与门扇相近颜色；</w:t>
            </w:r>
          </w:p>
          <w:p w14:paraId="0A60703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表面效果采用户外型静电粉末喷涂涂装工艺，色板根据确定色板执行，涂层均匀、平整、光滑、无麻点、气泡漏涂以及流淌等现象；</w:t>
            </w:r>
          </w:p>
          <w:p w14:paraId="02D4306E">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门框上不可设置安装孔，选用腔内灌浆安装工艺，起到加强整体受力牢固的功效和密闭墙与框缝隙的作用。框与墙体之间优选焊接固定安装方式，确保稳固牢靠。</w:t>
            </w:r>
          </w:p>
          <w:p w14:paraId="1F13D43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3.门扇系统：</w:t>
            </w:r>
          </w:p>
          <w:p w14:paraId="0269751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基材选用不低于0.8mm厚优质双面镀锌冷轧钢板内外四周盒装折边，与扇铰链补强件焊接牢固（所有焊点均采用了防锈处理），组合后整体侧边凹槽内铆接，横竖框架内侧设置加强内骨，拼接牢靠，形成整体受力的盒状结构，门扇厚度50mm；门扇开启边选用一次压制成型盖缝板，牢固安全；门扇无外露焊点，边缘圆角处理，美观人性化。</w:t>
            </w:r>
          </w:p>
          <w:p w14:paraId="2B36124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表面效果采用户外型静电粉末喷涂涂装工艺，颜色根据确认色板选择，涂层均匀、平整、光滑、无麻点、气泡漏涂以及流淌等现象；</w:t>
            </w:r>
          </w:p>
          <w:p w14:paraId="0F225CB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内填充高强度防火门芯板（如珍珠岩防火门芯板），成型效果好，耐火性能优越，高抗压强度，无甲醛等有害物质，环保节能耐用，防火填充材料应经国家国家认可授权检测机构检验达到GB86224-2006规定燃烧性能A1级要求，达到GB/T20285-2006规定产烟毒性危险分级ZA2级要求；门扇如配置防火玻璃视窗的，中间嵌入灌浆复合防火大玻璃，满足通透与对应防火性能等级的要求。超大门门扇内侧应设网状钢制内骨架，厚度不低于1.5mm。</w:t>
            </w:r>
          </w:p>
          <w:p w14:paraId="045DD399">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防火防烟封闭：防火门门框与门扇之间、子门与母门之间应设防防火膨胀密封条，防火膨胀密封条应安装在门扇上，密封条应满足GB16807-2009《防火膨胀密封件》，并出具检测报告，防火膨胀密封条颜色选用与门扇相近颜色。</w:t>
            </w:r>
          </w:p>
          <w:p w14:paraId="11C3E7B5">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4.五金系统：</w:t>
            </w:r>
          </w:p>
          <w:p w14:paraId="49984A38">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锁具：</w:t>
            </w:r>
          </w:p>
          <w:p w14:paraId="19E50CB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采用机械防火锁具，配置欧标锁体（≥20万次开启寿命），锁舌均为精铸不锈钢锁舌，SUS304#不锈钢执手，S槽单排6珠双锁芯；门扇部位内侧定制加强防火锁盒，稳固锁具的稳定耐久使用。</w:t>
            </w:r>
          </w:p>
          <w:p w14:paraId="41525F7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铰链（合页）及配件：</w:t>
            </w:r>
          </w:p>
          <w:p w14:paraId="4B7225FB">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明装式蝶形滚珠轴承不锈钢铰链，双层轴承驱动，减少门扇启闭摩擦力，铰链叶片3mm厚，管外径≥10mm；铰链标承不低于75Kg；铰链熔融温度不低于950℃；每个门扇应安装不少于3个铰链，铰链采用不锈钢螺丝固定。门扇铰链应转动灵活，在80N的拉力下，门扇应能灵活启闭，无阻滞现象（现场用弹簧秤连在门执手上进行试验）。铰链颜色按投标时双方封样。铰链安装处应设有≥3mm厚铰链加强板，起到固定铰链以及防撬防冲击作用。防火门的铰链应出具达到相应防火等级的检测报告。</w:t>
            </w:r>
          </w:p>
          <w:p w14:paraId="715AA5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闭门器及配件：</w:t>
            </w:r>
          </w:p>
          <w:p w14:paraId="59BE7CE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垂直臂闭门器，符合国标GA93一级防火标准；符合QB/T2698标准，通过500000次使用寿命测试；适用温度范围：-30℃~+45℃；承重不低于80KG，2、3、4级力级可调；无左右手之分，开门最大角度可达180°；启闭速度可调，安装便利，可选平行摇臂安装，满足自动关闭的功能。</w:t>
            </w:r>
          </w:p>
          <w:p w14:paraId="077BD8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其他辅助配件：</w:t>
            </w:r>
          </w:p>
          <w:p w14:paraId="6649C69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子母门的上下暗插销，选用不锈钢面板，销孔取位应准确，门扇关上后无晃动现象。</w:t>
            </w:r>
          </w:p>
          <w:p w14:paraId="023D86F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对于常开防火门，可配置于消防联动的电磁门吸，确保发生火灾时，可以应急关闭防火门；内部其他配件均采用优质高强镀锌钢板作为基材。</w:t>
            </w:r>
          </w:p>
          <w:p w14:paraId="24E383B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5.表面处理：</w:t>
            </w:r>
          </w:p>
          <w:p w14:paraId="7D89CA1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门框门扇采用标准户外型静电粉末喷涂。</w:t>
            </w:r>
          </w:p>
          <w:p w14:paraId="3147860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表面颜色以甲方确定的样板为准，涂层最小厚度应≥50μm，涂层应均匀、平整、光滑，无麻点、气泡、起鼓和划痕。框扇木纹膜厚度≥0.18mm，正常使用状态下不褪色不变色，无断裂、起鼓等质量问题。</w:t>
            </w:r>
          </w:p>
          <w:p w14:paraId="1798CD4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具体项目门框、门扇扇表面颜色以甲方确定的样板为准；</w:t>
            </w:r>
          </w:p>
          <w:p w14:paraId="4EBA1CF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门扇表面如由外力造成的细微划痕，须有现场应急维修措施，并上报甲方审核。</w:t>
            </w:r>
          </w:p>
          <w:p w14:paraId="7E0BC54E">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6.公差间隙要求</w:t>
            </w:r>
          </w:p>
          <w:p w14:paraId="5A4A248A">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门扇与上框防火门间隙要求：≤3mm</w:t>
            </w:r>
          </w:p>
          <w:p w14:paraId="050D17C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门扇与地面防火门间隙要求：≤8mm</w:t>
            </w:r>
          </w:p>
          <w:p w14:paraId="185561B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门扇与铰链侧防火门间隙要求：≤3mm</w:t>
            </w:r>
          </w:p>
          <w:p w14:paraId="4BE9906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门扇与锁具侧防火门间隙要求：≤3mm</w:t>
            </w:r>
          </w:p>
          <w:p w14:paraId="24E7BC7B">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门框与铰链边贴合面防火门间隙要求：≤2mm</w:t>
            </w:r>
          </w:p>
          <w:p w14:paraId="17999C55">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门框与开启边贴合面防火门间隙要求：≤2mm</w:t>
            </w:r>
          </w:p>
          <w:p w14:paraId="5A09817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7.成品保护要求</w:t>
            </w:r>
          </w:p>
          <w:p w14:paraId="0A017D2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产品出厂前，门扇及框须两面贴一层柔性材料保护，门扇上部贴保护膜，保护层不可影响门扇的安装（门扇安装时，保护层不需拆除），门扇安装完成，该保护层须待交房时去掉。</w:t>
            </w:r>
          </w:p>
          <w:p w14:paraId="2650F3E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门框安装完成后，门框用专用PE膜全框保护。</w:t>
            </w:r>
          </w:p>
          <w:p w14:paraId="073BAEA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门框安装并成品保护完成后，经验收通过后书面移交土建总承包或装修总承包单位保护，移交前保护责任归乙方（移交期间的保护由总包或装修单位负责）。</w:t>
            </w:r>
          </w:p>
          <w:p w14:paraId="1509787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8.安装要求</w:t>
            </w:r>
          </w:p>
          <w:p w14:paraId="1B23C70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后，门框内须满填水泥砂浆，门框与墙体间塞缝由其他单位完成；水泥砂浆凝固后，方可安装门扇。与墙体的连接方式采用连接铁脚，连接铁脚必须采用经防腐处理的镀锌铁片，厚度不小于1.5mm。镀锌铁片的间距不大于600mm，并应确保钢门框安装安全牢固。</w:t>
            </w:r>
          </w:p>
          <w:p w14:paraId="69841CE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乙方加工供应的防火门门框外包尺寸可按甲方提供的施工图洞口尺寸每边缩小≤20mm（即洞口顶、左、右三边），具体尺寸可根据现场情况调整，并经需方同意后确定。</w:t>
            </w:r>
          </w:p>
          <w:p w14:paraId="4F0769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门扇、门框尺寸要求(参见 GB50210-2001《建筑装饰装修工程质量验收规范》)：</w:t>
            </w:r>
          </w:p>
          <w:p w14:paraId="0569796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a、门扇和门框的高度、宽度±2，门扇厚度偏差（+2，-1），对角线允许误差≤3.0mm(使用钢尺测量高度、宽度、对角线)。</w:t>
            </w:r>
          </w:p>
          <w:p w14:paraId="217CDAB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b、门扇与门框的搭接宽度不应小于10mm(用钢尺测量该项目数据)。</w:t>
            </w:r>
          </w:p>
          <w:p w14:paraId="54EC289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c、门框垂直度允许误差≤2.0mm；门扇表面扭曲度允许误差≤5.0mm；(现场拉线测量或者放在平台上用塞尺检查)门扇高度方向弯曲度允许误差≤2.0mm(用直尺与塞尺测量)。</w:t>
            </w:r>
          </w:p>
          <w:p w14:paraId="14BA4D1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d、子母门门扇之间缝隙≤4.0mm(塞尺测量)。</w:t>
            </w:r>
          </w:p>
          <w:p w14:paraId="3F58AB1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e、门扇安装完毕后，必须完全挤压密封条，关门严密(观察检查，如门扇变形，密封条相对松懈)。</w:t>
            </w:r>
          </w:p>
          <w:p w14:paraId="0D3D5BC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8.质保期限</w:t>
            </w:r>
          </w:p>
          <w:p w14:paraId="39197FB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质保期限为2年，包括配件。</w:t>
            </w:r>
          </w:p>
        </w:tc>
        <w:tc>
          <w:tcPr>
            <w:tcW w:w="956" w:type="dxa"/>
            <w:noWrap w:val="0"/>
            <w:vAlign w:val="center"/>
          </w:tcPr>
          <w:p w14:paraId="3F820A5F">
            <w:pPr>
              <w:widowControl/>
              <w:ind w:firstLine="0" w:firstLineChars="0"/>
              <w:jc w:val="center"/>
              <w:textAlignment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w:t>
            </w:r>
          </w:p>
        </w:tc>
        <w:tc>
          <w:tcPr>
            <w:tcW w:w="994" w:type="dxa"/>
            <w:noWrap/>
            <w:vAlign w:val="center"/>
          </w:tcPr>
          <w:p w14:paraId="75B290D2">
            <w:pPr>
              <w:widowControl/>
              <w:ind w:firstLine="7" w:firstLineChars="3"/>
              <w:jc w:val="center"/>
              <w:textAlignment w:val="center"/>
              <w:rPr>
                <w:rFonts w:hint="eastAsia" w:ascii="宋体" w:hAnsi="宋体" w:cs="宋体" w:eastAsiaTheme="minorEastAsia"/>
                <w:sz w:val="24"/>
                <w:szCs w:val="24"/>
                <w:highlight w:val="none"/>
                <w:lang w:val="en-US" w:eastAsia="zh-CN"/>
              </w:rPr>
            </w:pPr>
            <w:r>
              <w:rPr>
                <w:rFonts w:hint="eastAsia" w:ascii="宋体" w:hAnsi="宋体" w:cs="宋体" w:eastAsiaTheme="minorEastAsia"/>
                <w:sz w:val="24"/>
                <w:szCs w:val="24"/>
                <w:highlight w:val="none"/>
                <w:lang w:val="en-US" w:eastAsia="zh-CN"/>
              </w:rPr>
              <w:t>244.08</w:t>
            </w:r>
          </w:p>
        </w:tc>
      </w:tr>
      <w:tr w14:paraId="2D89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79" w:type="dxa"/>
            <w:noWrap/>
            <w:vAlign w:val="center"/>
          </w:tcPr>
          <w:p w14:paraId="1EFBE0EB">
            <w:pPr>
              <w:widowControl/>
              <w:ind w:left="0" w:leftChars="0" w:firstLine="240" w:firstLineChars="100"/>
              <w:jc w:val="both"/>
              <w:textAlignment w:val="center"/>
              <w:rPr>
                <w:rFonts w:hint="eastAsia" w:ascii="宋体" w:hAnsi="宋体" w:cs="宋体"/>
                <w:sz w:val="24"/>
                <w:szCs w:val="24"/>
                <w:highlight w:val="none"/>
              </w:rPr>
            </w:pPr>
            <w:r>
              <w:rPr>
                <w:rFonts w:hint="eastAsia" w:ascii="宋体" w:hAnsi="宋体" w:cs="宋体"/>
                <w:kern w:val="0"/>
                <w:sz w:val="24"/>
                <w:szCs w:val="24"/>
                <w:highlight w:val="none"/>
                <w:lang w:bidi="ar"/>
              </w:rPr>
              <w:t>2</w:t>
            </w:r>
          </w:p>
        </w:tc>
        <w:tc>
          <w:tcPr>
            <w:tcW w:w="1545" w:type="dxa"/>
            <w:noWrap w:val="0"/>
            <w:vAlign w:val="center"/>
          </w:tcPr>
          <w:p w14:paraId="500E83C4">
            <w:pPr>
              <w:widowControl/>
              <w:ind w:firstLine="0" w:firstLineChars="0"/>
              <w:jc w:val="center"/>
              <w:textAlignment w:val="center"/>
              <w:rPr>
                <w:rFonts w:hint="eastAsia" w:ascii="宋体" w:hAnsi="宋体" w:cs="宋体"/>
                <w:sz w:val="24"/>
                <w:szCs w:val="24"/>
                <w:highlight w:val="none"/>
              </w:rPr>
            </w:pPr>
            <w:r>
              <w:rPr>
                <w:rFonts w:hint="eastAsia" w:ascii="宋体" w:hAnsi="宋体" w:cs="宋体"/>
                <w:sz w:val="24"/>
                <w:szCs w:val="24"/>
                <w:highlight w:val="none"/>
              </w:rPr>
              <w:t>钢质防火门（乙级）</w:t>
            </w:r>
          </w:p>
        </w:tc>
        <w:tc>
          <w:tcPr>
            <w:tcW w:w="5887" w:type="dxa"/>
            <w:noWrap w:val="0"/>
            <w:vAlign w:val="center"/>
          </w:tcPr>
          <w:p w14:paraId="36FA5F2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1.技术要求：</w:t>
            </w:r>
          </w:p>
          <w:p w14:paraId="7EEF097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本次采购“防火门”须符合 GB12955-2008《防火门》的要求，厂家须提供防火门型式检验报告和产品合格证。防火等级根据设计标准选定。</w:t>
            </w:r>
          </w:p>
          <w:p w14:paraId="1F96B0C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防火门的耐腐蚀性能：正常使用且无人为损坏状态下10年之内不得出现脱漆、锈蚀、褪色现象（转动摩擦接触面除外）。</w:t>
            </w:r>
          </w:p>
          <w:p w14:paraId="0E4B4E1A">
            <w:pPr>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乙级防火门内填充珍珠岩防火材料,容重≥360 kg/m3)</w:t>
            </w:r>
          </w:p>
          <w:p w14:paraId="4965AD15">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2.门框系统：</w:t>
            </w:r>
          </w:p>
          <w:p w14:paraId="660B28C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门框：基材选用不低于1.2mm厚优质双面镀锌冷轧钢板，一次性折弯成型，整体刚性好，呈欧式结构，40mm宽看面，100mm单槽口框型，围笼式结构，焊接拼接，无外露焊点，结构安全牢固，三边框；</w:t>
            </w:r>
          </w:p>
          <w:p w14:paraId="42051A0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门框上、左、右三侧应设有楔形槽（燕尾槽），并镶嵌包覆式防烟密封胶条。密封条应满足GB16807-2009《防火膨胀密封件》，并出具检测报告，防火膨胀密封条颜色选用与门扇相近颜色；</w:t>
            </w:r>
          </w:p>
          <w:p w14:paraId="17D7FAF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表面效果采用户外型静电粉末喷涂涂装工艺，色板根据确定色板执行，涂层均匀、平整、光滑、无麻点、气泡漏涂以及流淌等现象；</w:t>
            </w:r>
          </w:p>
          <w:p w14:paraId="27A1A9C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门框上不可设置安装孔，选用腔内灌浆安装工艺，起到加强整体受力牢固的功效和密闭墙与框缝隙的作用。框与墙体之间优选焊接固定安装方式，确保稳固牢靠。</w:t>
            </w:r>
          </w:p>
          <w:p w14:paraId="40203DB0">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3.门扇系统：</w:t>
            </w:r>
          </w:p>
          <w:p w14:paraId="308C918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基材选用不低于0.8mm厚优质双面镀锌冷轧钢板内外四周盒装折边，与扇铰链补强件焊接牢固（所有焊点均采用了防锈处理），组合后整体侧边凹槽内铆接，横竖框架内侧设置加强内骨，拼接牢靠，形成整体受力的盒状结构，门扇厚度50mm；门扇开启边选用一次压制成型盖缝板，牢固安全；门扇无外露焊点，边缘圆角处理，美观人性化。</w:t>
            </w:r>
          </w:p>
          <w:p w14:paraId="49F5FF2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表面效果采用户外型静电粉末喷涂涂装工艺，颜色根据确认色板选择，涂层均匀、平整、光滑、无麻点、气泡漏涂以及流淌等现象；</w:t>
            </w:r>
          </w:p>
          <w:p w14:paraId="009EF70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内填充高强度防火门芯板（如珍珠岩防火门芯板），成型效果好，耐火性能优越，高抗压强度，无甲醛等有害物质，环保节能耐用，防火填充材料应经国家国家认可授权检测机构检验达到GB86224-2006规定燃烧性能A1级要求，达到GB/T20285-2006规定产烟毒性危险分级ZA2级要求；门扇如配置防火玻璃视窗的，中间嵌入灌浆复合防火大玻璃，满足通透与对应防火性能等级的要求。超大门门扇内侧应设网状钢制内骨架，厚度不低于1.5mm。</w:t>
            </w:r>
          </w:p>
          <w:p w14:paraId="7619422A">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防火防烟封闭：防火门门框与门扇之间、子门与母门之间应设防防火膨胀密封条，防火膨胀密封条应安装在门扇上，密封条应满足GB16807-2009《防火膨胀密封件》，并出具检测报告，防火膨胀密封条颜色选用与门扇相近颜色。</w:t>
            </w:r>
          </w:p>
          <w:p w14:paraId="1FA06EB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4.五金系统：</w:t>
            </w:r>
          </w:p>
          <w:p w14:paraId="5FA7BEEC">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锁具：</w:t>
            </w:r>
          </w:p>
          <w:p w14:paraId="1A0A495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采用机械防火锁具，配置欧标锁体（≥20万次开启寿命），锁舌均为精铸不锈钢锁舌，SUS304#不锈钢执手，S槽单排6珠双锁芯；门扇部位内侧定制加强防火锁盒，稳固锁具的稳定耐久使用。</w:t>
            </w:r>
          </w:p>
          <w:p w14:paraId="2513FBE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铰链（合页）及配件：</w:t>
            </w:r>
          </w:p>
          <w:p w14:paraId="56765EB5">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明装式蝶形滚珠轴承不锈钢铰链，双层轴承驱动，减少门扇启闭摩擦力，铰链叶片3mm厚，管外径≥10mm；铰链标承不低于75Kg；铰链熔融温度不低于950℃；每个门扇应安装不少于3个铰链，铰链采用不锈钢螺丝固定。门扇铰链应转动灵活，在80N的拉力下，门扇应能灵活启闭，无阻滞现象（现场用弹簧秤连在门执手上进行试验）。铰链颜色按投标时双方封样。铰链安装处应设有≥3mm厚铰链加强板，起到固定铰链以及防撬防冲击作用。防火门的铰链应出具达到相应防火等级的检测报告。</w:t>
            </w:r>
          </w:p>
          <w:p w14:paraId="15D59AD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闭门器及配件：</w:t>
            </w:r>
          </w:p>
          <w:p w14:paraId="6E46C67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垂直臂闭门器，符合国标GA93一级防火标准；符合QB/T2698标准，通过500000次使用寿命测试；适用温度范围：-30℃~+45℃；承重不低于80KG，2、3、4级力级可调；无左右手之分，开门最大角度可达180°；启闭速度可调，安装便利，可选平行摇臂安装，满足自动关闭的功能。</w:t>
            </w:r>
          </w:p>
          <w:p w14:paraId="1D1C528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其他辅助配件：</w:t>
            </w:r>
          </w:p>
          <w:p w14:paraId="223DCC2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子母门的上下暗插销，选用不锈钢面板，销孔取位应准确，门扇关上后无晃动现象。</w:t>
            </w:r>
          </w:p>
          <w:p w14:paraId="5324E17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对于常开防火门，可配置于消防联动的电磁门吸，确保发生火灾时，可以应急关闭防火门；内部其他配件均采用优质高强镀锌钢板作为基材。</w:t>
            </w:r>
          </w:p>
          <w:p w14:paraId="52AC188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5.表面处理：</w:t>
            </w:r>
          </w:p>
          <w:p w14:paraId="47606EC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门框门扇采用标准户外型静电粉末喷涂。</w:t>
            </w:r>
          </w:p>
          <w:p w14:paraId="35F62E0C">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表面颜色以甲方确定的样板为准，涂层最小厚度应≥50μm，涂层应均匀、平整、光滑，无麻点、气泡、起鼓和划痕。框扇木纹膜厚度≥0.18mm，正常使用状态下不褪色不变色，无断裂、起鼓等质量问题。</w:t>
            </w:r>
          </w:p>
          <w:p w14:paraId="1542D74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具体项目门框、门扇扇表面颜色以甲方确定的样板为准；</w:t>
            </w:r>
          </w:p>
          <w:p w14:paraId="0890DFA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门扇表面如由外力造成的细微划痕，须有现场应急维修措施，并上报甲方审核。</w:t>
            </w:r>
          </w:p>
          <w:p w14:paraId="6368A1E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6.公差间隙要求</w:t>
            </w:r>
          </w:p>
          <w:p w14:paraId="49A347E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门扇与上框防火门间隙要求：≤3mm</w:t>
            </w:r>
          </w:p>
          <w:p w14:paraId="6F63482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门扇与地面防火门间隙要求：≤8mm</w:t>
            </w:r>
          </w:p>
          <w:p w14:paraId="256C241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门扇与铰链侧防火门间隙要求：≤3mm</w:t>
            </w:r>
          </w:p>
          <w:p w14:paraId="4C38922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门扇与锁具侧防火门间隙要求：≤3mm</w:t>
            </w:r>
          </w:p>
          <w:p w14:paraId="33BE77B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门框与铰链边贴合面防火门间隙要求：≤2mm</w:t>
            </w:r>
          </w:p>
          <w:p w14:paraId="59D314E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门框与开启边贴合面防火门间隙要求：≤2mm</w:t>
            </w:r>
          </w:p>
          <w:p w14:paraId="5776478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7.成品保护要求</w:t>
            </w:r>
          </w:p>
          <w:p w14:paraId="6395108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产品出厂前，门扇及框须两面贴一层柔性材料保护，门扇上部贴保护膜，保护层不可影响门扇的安装（门扇安装时，保护层不需拆除），门扇安装完成，该保护层须待交房时去掉。</w:t>
            </w:r>
          </w:p>
          <w:p w14:paraId="455F708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门框安装完成后，门框用专用PE膜全框保护。</w:t>
            </w:r>
          </w:p>
          <w:p w14:paraId="54B675C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门框安装并成品保护完成后，经验收通过后书面移交土建总承包或装修总承包单位保护，移交前保护责任归乙方（移交期间的保护由总包或装修单位负责）。</w:t>
            </w:r>
          </w:p>
          <w:p w14:paraId="635437B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8.安装要求</w:t>
            </w:r>
          </w:p>
          <w:p w14:paraId="682D6CE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后，门框内须满填水泥砂浆，门框与墙体间塞缝由其他单位完成；水泥砂浆凝固后，方可安装门扇。与墙体的连接方式采用连接铁脚，连接铁脚必须采用经防腐处理的镀锌铁片，厚度不小于1.5mm。镀锌铁片的间距不大于600mm，并应确保钢门框安装安全牢固。</w:t>
            </w:r>
          </w:p>
          <w:p w14:paraId="09D667D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乙方加工供应的防火门门框外包尺寸可按甲方提供的施工图洞口尺寸每边缩小≤20mm（即洞口顶、左、右三边），具体尺寸可根据现场情况调整，并经需方同意后确定。</w:t>
            </w:r>
          </w:p>
          <w:p w14:paraId="0FD036D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门扇、门框尺寸要求(参见 GB50210-2001《建筑装饰装修工程质量验收规范》)：</w:t>
            </w:r>
          </w:p>
          <w:p w14:paraId="2A40BD39">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a、门扇和门框的高度、宽度±2，门扇厚度偏差（+2，-1），对角线允许误差≤3.0mm(使用钢尺测量高度、宽度、对角线)。</w:t>
            </w:r>
          </w:p>
          <w:p w14:paraId="175F316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b、门扇与门框的搭接宽度不应小于10mm(用钢尺测量该项目数据)。</w:t>
            </w:r>
          </w:p>
          <w:p w14:paraId="5609662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c、门框垂直度允许误差≤2.0mm；门扇表面扭曲度允许误差≤5.0mm；(现场拉线测量或者放在平台上用塞尺检查)门扇高度方向弯曲度允许误差≤2.0mm(用直尺与塞尺测量)。</w:t>
            </w:r>
          </w:p>
          <w:p w14:paraId="3363E23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d、子母门门扇之间缝隙≤4.0mm(塞尺测量)。</w:t>
            </w:r>
          </w:p>
          <w:p w14:paraId="0371B35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e、门扇安装完毕后，必须完全挤压密封条，关门严密(观察检查，如门扇变形，密封条相对松懈)。</w:t>
            </w:r>
          </w:p>
          <w:p w14:paraId="2508966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8.质保期限</w:t>
            </w:r>
          </w:p>
          <w:p w14:paraId="0B80F65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质保期限为2年，包括配件。</w:t>
            </w:r>
          </w:p>
        </w:tc>
        <w:tc>
          <w:tcPr>
            <w:tcW w:w="956" w:type="dxa"/>
            <w:noWrap w:val="0"/>
            <w:vAlign w:val="center"/>
          </w:tcPr>
          <w:p w14:paraId="79660E2D">
            <w:pPr>
              <w:widowControl/>
              <w:ind w:firstLine="0" w:firstLineChars="0"/>
              <w:jc w:val="center"/>
              <w:textAlignment w:val="center"/>
              <w:rPr>
                <w:rFonts w:hint="eastAsia" w:ascii="宋体" w:hAnsi="宋体" w:cs="宋体"/>
                <w:kern w:val="0"/>
                <w:sz w:val="24"/>
                <w:szCs w:val="24"/>
                <w:highlight w:val="none"/>
                <w:lang w:bidi="ar"/>
              </w:rPr>
            </w:pPr>
            <w:r>
              <w:rPr>
                <w:rFonts w:hint="eastAsia" w:ascii="宋体" w:hAnsi="宋体" w:cs="宋体"/>
                <w:sz w:val="24"/>
                <w:szCs w:val="24"/>
                <w:highlight w:val="none"/>
                <w:lang w:val="en-US" w:eastAsia="zh-CN"/>
              </w:rPr>
              <w:t>㎡</w:t>
            </w:r>
          </w:p>
        </w:tc>
        <w:tc>
          <w:tcPr>
            <w:tcW w:w="994" w:type="dxa"/>
            <w:noWrap/>
            <w:vAlign w:val="center"/>
          </w:tcPr>
          <w:p w14:paraId="193D0B14">
            <w:pPr>
              <w:widowControl/>
              <w:ind w:firstLine="7" w:firstLineChars="3"/>
              <w:jc w:val="center"/>
              <w:textAlignment w:val="center"/>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476.1</w:t>
            </w:r>
          </w:p>
        </w:tc>
      </w:tr>
    </w:tbl>
    <w:p w14:paraId="514E7F9D"/>
    <w:p w14:paraId="76070BD5">
      <w:pPr>
        <w:spacing w:line="500" w:lineRule="exact"/>
        <w:ind w:firstLine="482"/>
        <w:outlineLvl w:val="9"/>
        <w:rPr>
          <w:rFonts w:ascii="宋体" w:hAnsi="宋体" w:eastAsia="宋体" w:cs="宋体"/>
          <w:szCs w:val="24"/>
          <w:highlight w:val="cyan"/>
        </w:rPr>
      </w:pPr>
    </w:p>
    <w:p w14:paraId="39694FAF">
      <w:pPr>
        <w:ind w:firstLine="480"/>
        <w:rPr>
          <w:rFonts w:ascii="宋体" w:hAnsi="宋体" w:eastAsia="宋体" w:cs="宋体"/>
          <w:sz w:val="24"/>
          <w:szCs w:val="24"/>
          <w:highlight w:val="cyan"/>
        </w:rPr>
      </w:pPr>
    </w:p>
    <w:p w14:paraId="60BBAF4E">
      <w:pPr>
        <w:ind w:firstLine="420"/>
        <w:sectPr>
          <w:pgSz w:w="11906" w:h="16838"/>
          <w:pgMar w:top="1191" w:right="1191" w:bottom="1191" w:left="1191" w:header="851" w:footer="992" w:gutter="0"/>
          <w:cols w:space="0" w:num="1"/>
          <w:docGrid w:type="lines" w:linePitch="312" w:charSpace="0"/>
        </w:sectPr>
      </w:pPr>
    </w:p>
    <w:p w14:paraId="41415954">
      <w:pPr>
        <w:pStyle w:val="27"/>
        <w:spacing w:line="400" w:lineRule="exact"/>
        <w:ind w:firstLine="643"/>
        <w:rPr>
          <w:rFonts w:ascii="宋体" w:hAnsi="宋体" w:eastAsia="宋体" w:cs="宋体"/>
          <w:color w:val="000000"/>
        </w:rPr>
      </w:pPr>
      <w:bookmarkStart w:id="371" w:name="_Toc5027"/>
      <w:bookmarkStart w:id="372" w:name="_Toc472337696"/>
      <w:bookmarkStart w:id="373" w:name="_Toc472429341"/>
      <w:r>
        <w:rPr>
          <w:rFonts w:hint="eastAsia" w:ascii="宋体" w:hAnsi="宋体" w:eastAsia="宋体" w:cs="宋体"/>
          <w:color w:val="000000"/>
        </w:rPr>
        <w:t>第六章  投标文件格式</w:t>
      </w:r>
      <w:bookmarkEnd w:id="371"/>
    </w:p>
    <w:p w14:paraId="112BF406">
      <w:pPr>
        <w:spacing w:line="400" w:lineRule="exact"/>
        <w:ind w:firstLine="640"/>
        <w:jc w:val="center"/>
        <w:rPr>
          <w:rFonts w:ascii="宋体" w:hAnsi="宋体" w:eastAsia="宋体" w:cs="宋体"/>
          <w:color w:val="000000"/>
          <w:sz w:val="32"/>
          <w:szCs w:val="32"/>
        </w:rPr>
      </w:pPr>
    </w:p>
    <w:p w14:paraId="19891668">
      <w:pPr>
        <w:pStyle w:val="13"/>
        <w:spacing w:line="400" w:lineRule="exact"/>
        <w:ind w:firstLine="210"/>
        <w:rPr>
          <w:rFonts w:ascii="宋体" w:hAnsi="宋体" w:eastAsia="宋体" w:cs="宋体"/>
          <w:color w:val="000000"/>
        </w:rPr>
      </w:pPr>
    </w:p>
    <w:p w14:paraId="07B4B9EA">
      <w:pPr>
        <w:pStyle w:val="13"/>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14:paraId="76F34897">
      <w:pPr>
        <w:spacing w:line="400" w:lineRule="exact"/>
        <w:ind w:firstLine="640"/>
        <w:jc w:val="center"/>
        <w:rPr>
          <w:rFonts w:ascii="宋体" w:hAnsi="宋体" w:eastAsia="宋体" w:cs="宋体"/>
          <w:color w:val="000000"/>
          <w:kern w:val="0"/>
          <w:sz w:val="32"/>
          <w:szCs w:val="32"/>
          <w:u w:val="single"/>
        </w:rPr>
      </w:pPr>
    </w:p>
    <w:p w14:paraId="29026DFA">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14:paraId="05686F83">
      <w:pPr>
        <w:pStyle w:val="44"/>
        <w:ind w:firstLine="880"/>
        <w:rPr>
          <w:rFonts w:ascii="宋体" w:hAnsi="宋体" w:eastAsia="宋体" w:cs="宋体"/>
          <w:color w:val="000000"/>
        </w:rPr>
      </w:pPr>
    </w:p>
    <w:p w14:paraId="176CDDC6">
      <w:pPr>
        <w:spacing w:before="411" w:beforeLines="100" w:line="400" w:lineRule="exact"/>
        <w:ind w:firstLine="880"/>
        <w:jc w:val="center"/>
        <w:rPr>
          <w:rFonts w:ascii="宋体" w:hAnsi="宋体" w:eastAsia="宋体" w:cs="宋体"/>
          <w:color w:val="000000"/>
          <w:sz w:val="44"/>
          <w:szCs w:val="44"/>
        </w:rPr>
      </w:pPr>
    </w:p>
    <w:p w14:paraId="79CE1205">
      <w:pPr>
        <w:pStyle w:val="38"/>
        <w:ind w:firstLine="880"/>
        <w:rPr>
          <w:rFonts w:ascii="宋体" w:hAnsi="宋体" w:eastAsia="宋体" w:cs="宋体"/>
          <w:color w:val="000000"/>
          <w:sz w:val="44"/>
          <w:szCs w:val="44"/>
        </w:rPr>
      </w:pPr>
    </w:p>
    <w:p w14:paraId="295C3051">
      <w:pPr>
        <w:pStyle w:val="38"/>
        <w:ind w:firstLine="880"/>
        <w:rPr>
          <w:rFonts w:ascii="宋体" w:hAnsi="宋体" w:eastAsia="宋体" w:cs="宋体"/>
          <w:color w:val="000000"/>
          <w:sz w:val="44"/>
          <w:szCs w:val="44"/>
        </w:rPr>
      </w:pPr>
    </w:p>
    <w:p w14:paraId="4A15DA0E">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05378821">
      <w:pPr>
        <w:spacing w:line="400" w:lineRule="exact"/>
        <w:ind w:firstLine="640"/>
        <w:jc w:val="center"/>
        <w:rPr>
          <w:rFonts w:ascii="宋体" w:hAnsi="宋体" w:eastAsia="宋体" w:cs="宋体"/>
          <w:color w:val="000000"/>
          <w:sz w:val="32"/>
          <w:szCs w:val="32"/>
        </w:rPr>
      </w:pPr>
    </w:p>
    <w:p w14:paraId="32C8CEF9">
      <w:pPr>
        <w:spacing w:line="400" w:lineRule="exact"/>
        <w:ind w:firstLine="640"/>
        <w:jc w:val="center"/>
        <w:rPr>
          <w:rFonts w:ascii="宋体" w:hAnsi="宋体" w:eastAsia="宋体" w:cs="宋体"/>
          <w:color w:val="000000"/>
          <w:sz w:val="32"/>
          <w:szCs w:val="32"/>
        </w:rPr>
      </w:pPr>
    </w:p>
    <w:p w14:paraId="06574DCD">
      <w:pPr>
        <w:spacing w:line="400" w:lineRule="exact"/>
        <w:ind w:firstLine="640"/>
        <w:jc w:val="center"/>
        <w:rPr>
          <w:rFonts w:ascii="宋体" w:hAnsi="宋体" w:eastAsia="宋体" w:cs="宋体"/>
          <w:color w:val="000000"/>
          <w:sz w:val="32"/>
          <w:szCs w:val="32"/>
        </w:rPr>
      </w:pPr>
    </w:p>
    <w:p w14:paraId="64BB9F8A">
      <w:pPr>
        <w:spacing w:line="400" w:lineRule="exact"/>
        <w:ind w:firstLine="640"/>
        <w:jc w:val="center"/>
        <w:rPr>
          <w:rFonts w:ascii="宋体" w:hAnsi="宋体" w:eastAsia="宋体" w:cs="宋体"/>
          <w:color w:val="000000"/>
          <w:sz w:val="32"/>
          <w:szCs w:val="32"/>
        </w:rPr>
      </w:pPr>
    </w:p>
    <w:p w14:paraId="606BA7D5">
      <w:pPr>
        <w:spacing w:line="400" w:lineRule="exact"/>
        <w:ind w:firstLine="640"/>
        <w:jc w:val="center"/>
        <w:rPr>
          <w:rFonts w:ascii="宋体" w:hAnsi="宋体" w:eastAsia="宋体" w:cs="宋体"/>
          <w:color w:val="000000"/>
          <w:sz w:val="32"/>
          <w:szCs w:val="32"/>
        </w:rPr>
      </w:pPr>
    </w:p>
    <w:p w14:paraId="4A312216">
      <w:pPr>
        <w:spacing w:line="400" w:lineRule="exact"/>
        <w:ind w:firstLine="640"/>
        <w:jc w:val="center"/>
        <w:rPr>
          <w:rFonts w:ascii="宋体" w:hAnsi="宋体" w:eastAsia="宋体" w:cs="宋体"/>
          <w:color w:val="000000"/>
          <w:sz w:val="32"/>
          <w:szCs w:val="32"/>
        </w:rPr>
      </w:pPr>
    </w:p>
    <w:p w14:paraId="01CDEE9C">
      <w:pPr>
        <w:spacing w:line="400" w:lineRule="exact"/>
        <w:ind w:firstLine="640"/>
        <w:jc w:val="center"/>
        <w:rPr>
          <w:rFonts w:ascii="宋体" w:hAnsi="宋体" w:eastAsia="宋体" w:cs="宋体"/>
          <w:color w:val="000000"/>
          <w:sz w:val="32"/>
          <w:szCs w:val="32"/>
        </w:rPr>
      </w:pPr>
    </w:p>
    <w:p w14:paraId="55C4C655">
      <w:pPr>
        <w:spacing w:line="400" w:lineRule="exact"/>
        <w:ind w:firstLine="640"/>
        <w:jc w:val="center"/>
        <w:rPr>
          <w:rFonts w:ascii="宋体" w:hAnsi="宋体" w:eastAsia="宋体" w:cs="宋体"/>
          <w:color w:val="000000"/>
          <w:sz w:val="32"/>
          <w:szCs w:val="32"/>
        </w:rPr>
      </w:pPr>
    </w:p>
    <w:p w14:paraId="72340395">
      <w:pPr>
        <w:spacing w:line="400" w:lineRule="exact"/>
        <w:ind w:firstLine="640"/>
        <w:jc w:val="center"/>
        <w:rPr>
          <w:rFonts w:ascii="宋体" w:hAnsi="宋体" w:eastAsia="宋体" w:cs="宋体"/>
          <w:color w:val="000000"/>
          <w:sz w:val="32"/>
          <w:szCs w:val="32"/>
        </w:rPr>
      </w:pPr>
    </w:p>
    <w:p w14:paraId="145D2CE2">
      <w:pPr>
        <w:spacing w:line="400" w:lineRule="exact"/>
        <w:ind w:firstLine="640"/>
        <w:jc w:val="center"/>
        <w:rPr>
          <w:rFonts w:ascii="宋体" w:hAnsi="宋体" w:eastAsia="宋体" w:cs="宋体"/>
          <w:color w:val="000000"/>
          <w:sz w:val="32"/>
          <w:szCs w:val="32"/>
        </w:rPr>
      </w:pPr>
    </w:p>
    <w:p w14:paraId="3F125030">
      <w:pPr>
        <w:spacing w:line="400" w:lineRule="exact"/>
        <w:ind w:firstLine="640"/>
        <w:jc w:val="center"/>
        <w:rPr>
          <w:rFonts w:ascii="宋体" w:hAnsi="宋体" w:eastAsia="宋体" w:cs="宋体"/>
          <w:color w:val="000000"/>
          <w:sz w:val="32"/>
          <w:szCs w:val="32"/>
        </w:rPr>
      </w:pPr>
    </w:p>
    <w:p w14:paraId="65E8E7AC">
      <w:pPr>
        <w:pStyle w:val="38"/>
        <w:ind w:firstLine="420"/>
      </w:pPr>
    </w:p>
    <w:p w14:paraId="79C21008">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27EF172A">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0284C2F4">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2645B7EF">
      <w:pPr>
        <w:pStyle w:val="2"/>
        <w:spacing w:line="400" w:lineRule="exact"/>
        <w:ind w:right="210" w:firstLine="0" w:firstLineChars="0"/>
        <w:rPr>
          <w:rFonts w:ascii="宋体" w:hAnsi="宋体" w:eastAsia="宋体" w:cs="宋体"/>
          <w:sz w:val="28"/>
          <w:szCs w:val="28"/>
        </w:rPr>
      </w:pPr>
      <w:bookmarkStart w:id="374" w:name="_Toc19529"/>
      <w:bookmarkStart w:id="375" w:name="_Toc7627"/>
      <w:bookmarkStart w:id="376" w:name="_Toc11567"/>
      <w:bookmarkStart w:id="377" w:name="_Toc19160"/>
      <w:bookmarkStart w:id="378" w:name="_Toc16426"/>
      <w:bookmarkStart w:id="379" w:name="_Toc5460"/>
      <w:bookmarkStart w:id="380" w:name="_Toc8709"/>
      <w:bookmarkStart w:id="381" w:name="_Toc1813"/>
    </w:p>
    <w:p w14:paraId="3DBEDB95">
      <w:pPr>
        <w:pStyle w:val="2"/>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74"/>
      <w:bookmarkEnd w:id="375"/>
      <w:bookmarkEnd w:id="376"/>
      <w:bookmarkEnd w:id="377"/>
      <w:bookmarkEnd w:id="378"/>
      <w:bookmarkEnd w:id="379"/>
      <w:bookmarkEnd w:id="380"/>
      <w:bookmarkEnd w:id="381"/>
    </w:p>
    <w:p w14:paraId="7EACC094">
      <w:pPr>
        <w:ind w:firstLine="420"/>
        <w:rPr>
          <w:rFonts w:ascii="宋体" w:hAnsi="宋体" w:eastAsia="宋体" w:cs="宋体"/>
          <w:szCs w:val="32"/>
        </w:rPr>
      </w:pPr>
    </w:p>
    <w:bookmarkEnd w:id="372"/>
    <w:bookmarkEnd w:id="373"/>
    <w:p w14:paraId="2EE82BA1">
      <w:pPr>
        <w:spacing w:line="500" w:lineRule="exact"/>
        <w:ind w:firstLine="480"/>
        <w:rPr>
          <w:rFonts w:ascii="宋体" w:hAnsi="宋体" w:eastAsia="宋体" w:cs="宋体"/>
          <w:color w:val="000000"/>
          <w:sz w:val="24"/>
          <w:szCs w:val="28"/>
        </w:rPr>
      </w:pPr>
      <w:bookmarkStart w:id="382" w:name="_Toc472337697"/>
      <w:bookmarkStart w:id="383" w:name="_Toc472429342"/>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14:paraId="62416B17">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14:paraId="1D298847">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14:paraId="5D784E15">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14:paraId="5E40913F">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14:paraId="22F6F604">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14:paraId="72A18C40">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14:paraId="0DE557EA">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14:paraId="222B39A8">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14:paraId="0BD60379">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14:paraId="3BEAFBC6">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14:paraId="381EBA4C">
      <w:pPr>
        <w:pStyle w:val="38"/>
        <w:ind w:firstLine="420"/>
        <w:rPr>
          <w:rFonts w:ascii="宋体" w:hAnsi="宋体" w:eastAsia="宋体" w:cs="宋体"/>
          <w:color w:val="000000"/>
        </w:rPr>
      </w:pPr>
    </w:p>
    <w:p w14:paraId="524AD68D">
      <w:pPr>
        <w:pStyle w:val="38"/>
        <w:ind w:firstLine="420"/>
        <w:rPr>
          <w:rFonts w:ascii="宋体" w:hAnsi="宋体" w:eastAsia="宋体" w:cs="宋体"/>
          <w:color w:val="000000"/>
        </w:rPr>
      </w:pPr>
    </w:p>
    <w:p w14:paraId="73F501D2">
      <w:pPr>
        <w:pStyle w:val="38"/>
        <w:ind w:firstLine="420"/>
        <w:rPr>
          <w:rFonts w:ascii="宋体" w:hAnsi="宋体" w:eastAsia="宋体" w:cs="宋体"/>
          <w:color w:val="000000"/>
        </w:rPr>
      </w:pPr>
    </w:p>
    <w:p w14:paraId="45C154BB">
      <w:pPr>
        <w:pStyle w:val="38"/>
        <w:ind w:firstLine="420"/>
        <w:rPr>
          <w:rFonts w:ascii="宋体" w:hAnsi="宋体" w:eastAsia="宋体" w:cs="宋体"/>
          <w:color w:val="000000"/>
        </w:rPr>
      </w:pPr>
    </w:p>
    <w:p w14:paraId="2D837CE5">
      <w:pPr>
        <w:pStyle w:val="38"/>
        <w:ind w:firstLine="420"/>
        <w:rPr>
          <w:rFonts w:ascii="宋体" w:hAnsi="宋体" w:eastAsia="宋体" w:cs="宋体"/>
          <w:color w:val="000000"/>
        </w:rPr>
      </w:pPr>
    </w:p>
    <w:p w14:paraId="69C7926A">
      <w:pPr>
        <w:pStyle w:val="38"/>
        <w:ind w:firstLine="420"/>
        <w:rPr>
          <w:rFonts w:ascii="宋体" w:hAnsi="宋体" w:eastAsia="宋体" w:cs="宋体"/>
          <w:color w:val="000000"/>
        </w:rPr>
      </w:pPr>
    </w:p>
    <w:p w14:paraId="471E43E8">
      <w:pPr>
        <w:pStyle w:val="38"/>
        <w:ind w:firstLine="420"/>
        <w:rPr>
          <w:rFonts w:ascii="宋体" w:hAnsi="宋体" w:eastAsia="宋体" w:cs="宋体"/>
          <w:color w:val="000000"/>
        </w:rPr>
      </w:pPr>
    </w:p>
    <w:p w14:paraId="76393616">
      <w:pPr>
        <w:pStyle w:val="38"/>
        <w:ind w:firstLine="420"/>
        <w:rPr>
          <w:rFonts w:ascii="宋体" w:hAnsi="宋体" w:eastAsia="宋体" w:cs="宋体"/>
          <w:color w:val="000000"/>
        </w:rPr>
      </w:pPr>
    </w:p>
    <w:p w14:paraId="5983DBA1">
      <w:pPr>
        <w:pStyle w:val="38"/>
        <w:ind w:firstLine="420"/>
        <w:rPr>
          <w:rFonts w:ascii="宋体" w:hAnsi="宋体" w:eastAsia="宋体" w:cs="宋体"/>
          <w:color w:val="000000"/>
        </w:rPr>
      </w:pPr>
    </w:p>
    <w:p w14:paraId="48851697">
      <w:pPr>
        <w:pStyle w:val="38"/>
        <w:ind w:firstLine="420"/>
        <w:rPr>
          <w:rFonts w:ascii="宋体" w:hAnsi="宋体" w:eastAsia="宋体" w:cs="宋体"/>
          <w:color w:val="000000"/>
        </w:rPr>
      </w:pPr>
    </w:p>
    <w:p w14:paraId="790078EF">
      <w:pPr>
        <w:pStyle w:val="38"/>
        <w:ind w:firstLine="420"/>
        <w:rPr>
          <w:rFonts w:ascii="宋体" w:hAnsi="宋体" w:eastAsia="宋体" w:cs="宋体"/>
          <w:color w:val="000000"/>
        </w:rPr>
      </w:pPr>
    </w:p>
    <w:p w14:paraId="6355C2A0">
      <w:pPr>
        <w:pStyle w:val="38"/>
        <w:ind w:firstLine="420"/>
        <w:rPr>
          <w:rFonts w:ascii="宋体" w:hAnsi="宋体" w:eastAsia="宋体" w:cs="宋体"/>
          <w:color w:val="000000"/>
        </w:rPr>
      </w:pPr>
    </w:p>
    <w:p w14:paraId="43050320">
      <w:pPr>
        <w:pStyle w:val="38"/>
        <w:ind w:firstLine="420"/>
        <w:rPr>
          <w:rFonts w:ascii="宋体" w:hAnsi="宋体" w:eastAsia="宋体" w:cs="宋体"/>
          <w:color w:val="000000"/>
        </w:rPr>
      </w:pPr>
    </w:p>
    <w:p w14:paraId="712EF8F3">
      <w:pPr>
        <w:pStyle w:val="38"/>
        <w:ind w:firstLine="420"/>
        <w:rPr>
          <w:rFonts w:ascii="宋体" w:hAnsi="宋体" w:eastAsia="宋体" w:cs="宋体"/>
          <w:color w:val="000000"/>
        </w:rPr>
      </w:pPr>
    </w:p>
    <w:p w14:paraId="1C993F86">
      <w:pPr>
        <w:pStyle w:val="38"/>
        <w:ind w:firstLine="420"/>
        <w:rPr>
          <w:rFonts w:ascii="宋体" w:hAnsi="宋体" w:eastAsia="宋体" w:cs="宋体"/>
          <w:color w:val="000000"/>
        </w:rPr>
      </w:pPr>
    </w:p>
    <w:p w14:paraId="380CCE09">
      <w:pPr>
        <w:pStyle w:val="38"/>
        <w:ind w:firstLine="420"/>
        <w:rPr>
          <w:rFonts w:ascii="宋体" w:hAnsi="宋体" w:eastAsia="宋体" w:cs="宋体"/>
          <w:color w:val="000000"/>
        </w:rPr>
      </w:pPr>
    </w:p>
    <w:p w14:paraId="3FEE0567">
      <w:pPr>
        <w:pStyle w:val="2"/>
        <w:spacing w:line="480" w:lineRule="auto"/>
        <w:ind w:left="210" w:right="210" w:firstLine="0" w:firstLineChars="0"/>
        <w:rPr>
          <w:rFonts w:ascii="宋体" w:hAnsi="宋体" w:eastAsia="宋体" w:cs="宋体"/>
          <w:sz w:val="28"/>
          <w:szCs w:val="28"/>
        </w:rPr>
      </w:pPr>
      <w:bookmarkStart w:id="384" w:name="_Toc24922"/>
      <w:r>
        <w:rPr>
          <w:rFonts w:hint="eastAsia" w:ascii="宋体" w:hAnsi="宋体" w:eastAsia="宋体" w:cs="宋体"/>
          <w:sz w:val="28"/>
          <w:szCs w:val="28"/>
        </w:rPr>
        <w:t>一、投标函及投标函附录</w:t>
      </w:r>
      <w:bookmarkEnd w:id="382"/>
      <w:bookmarkEnd w:id="383"/>
      <w:bookmarkEnd w:id="384"/>
    </w:p>
    <w:p w14:paraId="5E254707">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14:paraId="2B4D63B2">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14:paraId="4230DB9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14:paraId="0F3912F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14:paraId="65CF2A5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14:paraId="1B38DF1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5A641EC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1C874B0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3C13433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5F69391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14:paraId="6609A3C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14:paraId="744170B0">
      <w:pPr>
        <w:spacing w:line="400" w:lineRule="exact"/>
        <w:ind w:firstLine="420"/>
        <w:rPr>
          <w:rFonts w:ascii="宋体" w:hAnsi="宋体" w:eastAsia="宋体" w:cs="宋体"/>
          <w:color w:val="000000"/>
          <w:szCs w:val="21"/>
        </w:rPr>
      </w:pPr>
    </w:p>
    <w:p w14:paraId="6D58E734">
      <w:pPr>
        <w:pStyle w:val="38"/>
        <w:ind w:firstLine="420"/>
      </w:pPr>
    </w:p>
    <w:p w14:paraId="263C6137">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9548BA3">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B13ADAA">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6F0ABBC9">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47B9D4C6">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44B1500">
      <w:pPr>
        <w:pStyle w:val="13"/>
        <w:spacing w:line="400" w:lineRule="exact"/>
        <w:ind w:firstLine="210"/>
        <w:rPr>
          <w:rFonts w:ascii="宋体" w:hAnsi="宋体" w:eastAsia="宋体" w:cs="宋体"/>
          <w:color w:val="000000"/>
          <w:szCs w:val="21"/>
        </w:rPr>
      </w:pPr>
    </w:p>
    <w:p w14:paraId="04E95B11">
      <w:pPr>
        <w:pStyle w:val="28"/>
      </w:pPr>
    </w:p>
    <w:p w14:paraId="16235D9B">
      <w:pPr>
        <w:ind w:firstLine="420"/>
      </w:pPr>
    </w:p>
    <w:p w14:paraId="4DDFE451">
      <w:pPr>
        <w:widowControl/>
        <w:spacing w:line="400" w:lineRule="exact"/>
        <w:ind w:firstLine="482"/>
        <w:jc w:val="center"/>
        <w:rPr>
          <w:rFonts w:hint="eastAsia" w:ascii="宋体" w:hAnsi="宋体" w:eastAsia="宋体" w:cs="宋体"/>
          <w:b/>
          <w:color w:val="000000"/>
          <w:sz w:val="24"/>
          <w:szCs w:val="24"/>
        </w:rPr>
      </w:pPr>
    </w:p>
    <w:p w14:paraId="69D77B32">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14:paraId="2B30066F">
      <w:pPr>
        <w:spacing w:line="400" w:lineRule="exact"/>
        <w:ind w:firstLine="420"/>
        <w:rPr>
          <w:rFonts w:ascii="宋体" w:hAnsi="宋体" w:eastAsia="宋体" w:cs="宋体"/>
          <w:color w:val="000000"/>
          <w:szCs w:val="21"/>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14:paraId="2817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14:paraId="59884F08">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14:paraId="26B2F9EA">
            <w:pPr>
              <w:widowControl/>
              <w:spacing w:line="400" w:lineRule="exact"/>
              <w:ind w:firstLine="480"/>
              <w:jc w:val="center"/>
              <w:rPr>
                <w:rFonts w:ascii="宋体" w:hAnsi="宋体" w:eastAsia="宋体" w:cs="宋体"/>
                <w:color w:val="000000"/>
                <w:sz w:val="24"/>
                <w:szCs w:val="24"/>
              </w:rPr>
            </w:pPr>
          </w:p>
        </w:tc>
      </w:tr>
      <w:tr w14:paraId="50EC2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14:paraId="47864F9F">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14:paraId="7EE6925A">
            <w:pPr>
              <w:widowControl/>
              <w:spacing w:line="400" w:lineRule="exact"/>
              <w:ind w:firstLine="480"/>
              <w:jc w:val="center"/>
              <w:rPr>
                <w:rFonts w:ascii="宋体" w:hAnsi="宋体" w:eastAsia="宋体" w:cs="宋体"/>
                <w:color w:val="000000"/>
                <w:sz w:val="24"/>
                <w:szCs w:val="24"/>
              </w:rPr>
            </w:pPr>
          </w:p>
        </w:tc>
      </w:tr>
      <w:tr w14:paraId="24D1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3F782246">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14:paraId="071C7EBE">
            <w:pPr>
              <w:spacing w:line="400" w:lineRule="exact"/>
              <w:ind w:firstLine="480"/>
              <w:jc w:val="center"/>
              <w:rPr>
                <w:rFonts w:ascii="宋体" w:hAnsi="宋体" w:eastAsia="宋体" w:cs="宋体"/>
                <w:color w:val="000000"/>
                <w:sz w:val="24"/>
                <w:szCs w:val="24"/>
              </w:rPr>
            </w:pPr>
          </w:p>
        </w:tc>
      </w:tr>
      <w:tr w14:paraId="5306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33205CC9">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14:paraId="563F9DFE">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14:paraId="0ACAEE14">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14:paraId="06C4C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5957B04A">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14:paraId="7270FD32">
            <w:pPr>
              <w:spacing w:line="400" w:lineRule="exact"/>
              <w:ind w:firstLine="480"/>
              <w:jc w:val="center"/>
              <w:rPr>
                <w:rFonts w:ascii="宋体" w:hAnsi="宋体" w:eastAsia="宋体" w:cs="宋体"/>
                <w:color w:val="000000"/>
                <w:sz w:val="24"/>
                <w:szCs w:val="24"/>
              </w:rPr>
            </w:pPr>
          </w:p>
        </w:tc>
      </w:tr>
      <w:tr w14:paraId="1891E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C032DB">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14:paraId="24BC3F28">
            <w:pPr>
              <w:spacing w:line="400" w:lineRule="exact"/>
              <w:ind w:firstLine="480"/>
              <w:jc w:val="center"/>
              <w:rPr>
                <w:rFonts w:ascii="宋体" w:hAnsi="宋体" w:eastAsia="宋体" w:cs="宋体"/>
                <w:color w:val="000000"/>
                <w:sz w:val="24"/>
                <w:szCs w:val="24"/>
                <w:highlight w:val="yellow"/>
              </w:rPr>
            </w:pPr>
          </w:p>
        </w:tc>
      </w:tr>
      <w:tr w14:paraId="2E8C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6461EF9F">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14:paraId="45E11DFA">
            <w:pPr>
              <w:spacing w:line="400" w:lineRule="exact"/>
              <w:ind w:firstLine="480"/>
              <w:jc w:val="center"/>
              <w:rPr>
                <w:rFonts w:ascii="宋体" w:hAnsi="宋体" w:eastAsia="宋体" w:cs="宋体"/>
                <w:color w:val="000000"/>
                <w:sz w:val="24"/>
                <w:szCs w:val="24"/>
                <w:highlight w:val="yellow"/>
              </w:rPr>
            </w:pPr>
          </w:p>
        </w:tc>
      </w:tr>
      <w:tr w14:paraId="5C7A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17C5B1">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14:paraId="792AAC56">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14:paraId="078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2D81A27F">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14:paraId="74143527">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14:paraId="0AE01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14:paraId="5910593A">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14:paraId="08AF7D57">
            <w:pPr>
              <w:widowControl/>
              <w:spacing w:line="400" w:lineRule="exact"/>
              <w:ind w:firstLine="480"/>
              <w:jc w:val="left"/>
              <w:rPr>
                <w:rFonts w:ascii="宋体" w:hAnsi="宋体" w:eastAsia="宋体" w:cs="宋体"/>
                <w:sz w:val="24"/>
                <w:szCs w:val="24"/>
              </w:rPr>
            </w:pPr>
          </w:p>
        </w:tc>
      </w:tr>
    </w:tbl>
    <w:p w14:paraId="7B8A95A1">
      <w:pPr>
        <w:spacing w:line="400" w:lineRule="exact"/>
        <w:ind w:firstLine="422"/>
        <w:rPr>
          <w:rFonts w:ascii="宋体" w:hAnsi="宋体" w:eastAsia="宋体" w:cs="宋体"/>
          <w:b/>
          <w:szCs w:val="21"/>
        </w:rPr>
      </w:pPr>
    </w:p>
    <w:p w14:paraId="0739766E">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F5321FB">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3C810DED">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2DD35CBD">
      <w:pPr>
        <w:pStyle w:val="10"/>
        <w:ind w:firstLine="480"/>
        <w:rPr>
          <w:rFonts w:ascii="宋体" w:hAnsi="宋体" w:eastAsia="宋体" w:cs="宋体"/>
          <w:color w:val="000000"/>
          <w:sz w:val="24"/>
          <w:szCs w:val="24"/>
        </w:rPr>
      </w:pPr>
    </w:p>
    <w:p w14:paraId="15EC7C9D">
      <w:pPr>
        <w:pStyle w:val="25"/>
        <w:ind w:firstLine="480"/>
        <w:rPr>
          <w:rFonts w:ascii="宋体" w:hAnsi="宋体" w:eastAsia="宋体" w:cs="宋体"/>
          <w:color w:val="000000"/>
          <w:sz w:val="24"/>
          <w:szCs w:val="24"/>
        </w:rPr>
      </w:pPr>
    </w:p>
    <w:p w14:paraId="5229CB32">
      <w:pPr>
        <w:ind w:firstLine="420"/>
      </w:pPr>
    </w:p>
    <w:p w14:paraId="76654B3B">
      <w:pPr>
        <w:pStyle w:val="4"/>
        <w:spacing w:line="400" w:lineRule="exact"/>
        <w:ind w:firstLine="0" w:firstLineChars="0"/>
        <w:jc w:val="center"/>
        <w:rPr>
          <w:rFonts w:hint="eastAsia" w:ascii="宋体" w:hAnsi="宋体" w:eastAsia="宋体" w:cs="宋体"/>
          <w:color w:val="000000"/>
          <w:sz w:val="28"/>
          <w:szCs w:val="28"/>
        </w:rPr>
        <w:sectPr>
          <w:pgSz w:w="11905" w:h="16838"/>
          <w:pgMar w:top="1440" w:right="1463" w:bottom="1440" w:left="1463" w:header="850" w:footer="850" w:gutter="0"/>
          <w:cols w:space="720" w:num="1"/>
          <w:docGrid w:type="lines" w:linePitch="411" w:charSpace="0"/>
        </w:sectPr>
      </w:pPr>
      <w:bookmarkStart w:id="385" w:name="_Toc903"/>
    </w:p>
    <w:p w14:paraId="52EB616F">
      <w:pPr>
        <w:pStyle w:val="4"/>
        <w:spacing w:line="400" w:lineRule="exact"/>
        <w:ind w:firstLine="0" w:firstLineChars="0"/>
        <w:jc w:val="center"/>
        <w:rPr>
          <w:rFonts w:ascii="宋体" w:hAnsi="宋体" w:eastAsia="宋体" w:cs="宋体"/>
          <w:color w:val="000000"/>
          <w:sz w:val="28"/>
          <w:szCs w:val="28"/>
        </w:rPr>
      </w:pPr>
      <w:r>
        <w:rPr>
          <w:rFonts w:hint="eastAsia" w:ascii="宋体" w:hAnsi="宋体" w:eastAsia="宋体" w:cs="宋体"/>
          <w:color w:val="000000"/>
          <w:sz w:val="28"/>
          <w:szCs w:val="28"/>
        </w:rPr>
        <w:t>二、法定代表人（单位负责人）身份证明</w:t>
      </w:r>
      <w:bookmarkEnd w:id="385"/>
    </w:p>
    <w:p w14:paraId="12586BF1">
      <w:pPr>
        <w:spacing w:line="400" w:lineRule="exact"/>
        <w:ind w:firstLine="420"/>
        <w:rPr>
          <w:rFonts w:ascii="宋体" w:hAnsi="宋体" w:eastAsia="宋体" w:cs="宋体"/>
          <w:color w:val="000000"/>
          <w:szCs w:val="21"/>
        </w:rPr>
      </w:pPr>
    </w:p>
    <w:p w14:paraId="3848CCCC">
      <w:pPr>
        <w:spacing w:line="500" w:lineRule="exact"/>
        <w:ind w:firstLine="480"/>
        <w:rPr>
          <w:rFonts w:ascii="宋体" w:hAnsi="宋体" w:eastAsia="宋体" w:cs="宋体"/>
          <w:color w:val="000000"/>
          <w:sz w:val="24"/>
          <w:szCs w:val="24"/>
        </w:rPr>
      </w:pPr>
    </w:p>
    <w:p w14:paraId="7B295562">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14:paraId="1BCD617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14:paraId="0C1765F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14:paraId="1C7E3CA0">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14:paraId="1256E10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14:paraId="63B207E0">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36E49693">
      <w:pPr>
        <w:spacing w:line="500" w:lineRule="exact"/>
        <w:ind w:firstLine="480"/>
        <w:rPr>
          <w:rFonts w:ascii="宋体" w:hAnsi="宋体" w:eastAsia="宋体" w:cs="宋体"/>
          <w:color w:val="000000"/>
          <w:sz w:val="24"/>
          <w:szCs w:val="24"/>
        </w:rPr>
      </w:pPr>
    </w:p>
    <w:p w14:paraId="455D30C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14:paraId="70555533">
      <w:pPr>
        <w:pStyle w:val="13"/>
        <w:spacing w:line="400" w:lineRule="exact"/>
        <w:ind w:firstLine="210"/>
        <w:rPr>
          <w:rFonts w:ascii="宋体" w:hAnsi="宋体" w:eastAsia="宋体" w:cs="宋体"/>
          <w:color w:val="000000"/>
          <w:szCs w:val="21"/>
        </w:rPr>
      </w:pPr>
    </w:p>
    <w:p w14:paraId="35AAB0F4">
      <w:pPr>
        <w:spacing w:line="400" w:lineRule="exact"/>
        <w:ind w:firstLine="420"/>
        <w:rPr>
          <w:rFonts w:ascii="宋体" w:hAnsi="宋体" w:eastAsia="宋体" w:cs="宋体"/>
          <w:color w:val="000000"/>
          <w:szCs w:val="21"/>
        </w:rPr>
      </w:pPr>
    </w:p>
    <w:p w14:paraId="5F6D6E8D">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DEEC542">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FE6E966">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14:paraId="75E29097">
      <w:pPr>
        <w:pStyle w:val="4"/>
        <w:spacing w:line="400" w:lineRule="exact"/>
        <w:ind w:firstLine="0" w:firstLineChars="0"/>
        <w:jc w:val="center"/>
        <w:rPr>
          <w:rFonts w:ascii="宋体" w:hAnsi="宋体" w:eastAsia="宋体" w:cs="宋体"/>
          <w:color w:val="000000"/>
          <w:sz w:val="28"/>
          <w:szCs w:val="28"/>
        </w:rPr>
      </w:pPr>
      <w:bookmarkStart w:id="386" w:name="_Toc23976"/>
      <w:bookmarkStart w:id="387" w:name="_Toc184635140"/>
      <w:r>
        <w:rPr>
          <w:rFonts w:hint="eastAsia" w:ascii="宋体" w:hAnsi="宋体" w:eastAsia="宋体" w:cs="宋体"/>
          <w:color w:val="000000"/>
          <w:sz w:val="28"/>
          <w:szCs w:val="28"/>
        </w:rPr>
        <w:t>三、授权委托书</w:t>
      </w:r>
      <w:bookmarkEnd w:id="386"/>
      <w:bookmarkEnd w:id="387"/>
    </w:p>
    <w:p w14:paraId="45B1AF2C">
      <w:pPr>
        <w:spacing w:line="400" w:lineRule="exact"/>
        <w:ind w:firstLine="420"/>
        <w:rPr>
          <w:rFonts w:ascii="宋体" w:hAnsi="宋体" w:eastAsia="宋体" w:cs="宋体"/>
          <w:color w:val="000000"/>
          <w:szCs w:val="21"/>
        </w:rPr>
      </w:pPr>
    </w:p>
    <w:p w14:paraId="50A2D30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14:paraId="2257327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6B4A42B2">
      <w:pPr>
        <w:pStyle w:val="10"/>
        <w:spacing w:line="500" w:lineRule="exact"/>
        <w:ind w:firstLine="480"/>
        <w:rPr>
          <w:rFonts w:ascii="宋体" w:hAnsi="宋体" w:eastAsia="宋体" w:cs="宋体"/>
          <w:color w:val="000000"/>
          <w:sz w:val="24"/>
          <w:szCs w:val="24"/>
        </w:rPr>
      </w:pPr>
    </w:p>
    <w:p w14:paraId="5F03815A">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14:paraId="37D7944C">
      <w:pPr>
        <w:spacing w:line="500" w:lineRule="exact"/>
        <w:ind w:firstLine="480"/>
        <w:rPr>
          <w:rFonts w:ascii="宋体" w:hAnsi="宋体" w:eastAsia="宋体" w:cs="宋体"/>
          <w:color w:val="000000"/>
          <w:sz w:val="24"/>
          <w:szCs w:val="24"/>
        </w:rPr>
      </w:pPr>
    </w:p>
    <w:p w14:paraId="7DA2FAA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14:paraId="5D662096">
      <w:pPr>
        <w:spacing w:line="500" w:lineRule="exact"/>
        <w:ind w:firstLine="480"/>
        <w:rPr>
          <w:rFonts w:ascii="宋体" w:hAnsi="宋体" w:eastAsia="宋体" w:cs="宋体"/>
          <w:color w:val="000000"/>
          <w:sz w:val="24"/>
          <w:szCs w:val="24"/>
        </w:rPr>
      </w:pPr>
    </w:p>
    <w:p w14:paraId="58360B5F">
      <w:pPr>
        <w:spacing w:line="500" w:lineRule="exact"/>
        <w:ind w:firstLine="480"/>
        <w:rPr>
          <w:rFonts w:ascii="宋体" w:hAnsi="宋体" w:eastAsia="宋体" w:cs="宋体"/>
          <w:color w:val="000000"/>
          <w:sz w:val="24"/>
          <w:szCs w:val="24"/>
        </w:rPr>
      </w:pPr>
    </w:p>
    <w:p w14:paraId="099F207E">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7D3AC42B">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14:paraId="748562E2">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5BDA8003">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14:paraId="2AE250BE">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22072947">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5F6D5A0">
      <w:pPr>
        <w:spacing w:line="400" w:lineRule="exact"/>
        <w:ind w:firstLine="420"/>
        <w:rPr>
          <w:rFonts w:ascii="宋体" w:hAnsi="宋体" w:eastAsia="宋体" w:cs="宋体"/>
          <w:color w:val="000000"/>
          <w:szCs w:val="21"/>
        </w:rPr>
      </w:pPr>
    </w:p>
    <w:p w14:paraId="79DF7753">
      <w:pPr>
        <w:spacing w:line="400" w:lineRule="exact"/>
        <w:ind w:firstLine="420"/>
        <w:rPr>
          <w:rFonts w:ascii="宋体" w:hAnsi="宋体" w:eastAsia="宋体" w:cs="宋体"/>
          <w:bCs/>
          <w:color w:val="000000"/>
          <w:szCs w:val="21"/>
        </w:rPr>
      </w:pPr>
    </w:p>
    <w:p w14:paraId="6D27F04E">
      <w:pPr>
        <w:spacing w:line="400" w:lineRule="exact"/>
        <w:ind w:firstLine="420"/>
        <w:rPr>
          <w:rFonts w:ascii="宋体" w:hAnsi="宋体" w:eastAsia="宋体" w:cs="宋体"/>
          <w:bCs/>
          <w:color w:val="000000"/>
          <w:szCs w:val="21"/>
        </w:rPr>
      </w:pPr>
    </w:p>
    <w:p w14:paraId="2E8BB4DF">
      <w:pPr>
        <w:pStyle w:val="13"/>
        <w:spacing w:line="400" w:lineRule="exact"/>
        <w:ind w:firstLine="0" w:firstLineChars="0"/>
        <w:rPr>
          <w:rFonts w:ascii="宋体" w:hAnsi="宋体" w:eastAsia="宋体" w:cs="宋体"/>
          <w:color w:val="000000"/>
          <w:szCs w:val="21"/>
        </w:rPr>
      </w:pPr>
    </w:p>
    <w:p w14:paraId="242B9452">
      <w:pPr>
        <w:pStyle w:val="28"/>
      </w:pPr>
    </w:p>
    <w:p w14:paraId="0E19CAA2">
      <w:pPr>
        <w:ind w:firstLine="420"/>
      </w:pPr>
    </w:p>
    <w:p w14:paraId="010E0C83">
      <w:pPr>
        <w:pStyle w:val="28"/>
        <w:rPr>
          <w:rFonts w:ascii="宋体" w:hAnsi="宋体" w:eastAsia="宋体" w:cs="宋体"/>
          <w:color w:val="000000"/>
          <w:szCs w:val="21"/>
        </w:rPr>
      </w:pPr>
    </w:p>
    <w:p w14:paraId="09433F26">
      <w:pPr>
        <w:pStyle w:val="3"/>
        <w:numPr>
          <w:ilvl w:val="0"/>
          <w:numId w:val="5"/>
        </w:numPr>
        <w:spacing w:before="60" w:after="60" w:line="400" w:lineRule="exact"/>
        <w:ind w:firstLine="562"/>
        <w:jc w:val="center"/>
        <w:rPr>
          <w:rFonts w:eastAsia="宋体" w:cs="宋体"/>
          <w:color w:val="000000"/>
          <w:sz w:val="28"/>
          <w:szCs w:val="28"/>
        </w:rPr>
      </w:pPr>
      <w:bookmarkStart w:id="388" w:name="_Toc14269"/>
      <w:r>
        <w:rPr>
          <w:rFonts w:hint="eastAsia" w:eastAsia="宋体" w:cs="宋体"/>
          <w:color w:val="000000"/>
          <w:sz w:val="28"/>
          <w:szCs w:val="28"/>
        </w:rPr>
        <w:t>分项报价表</w:t>
      </w:r>
      <w:bookmarkEnd w:id="388"/>
    </w:p>
    <w:p w14:paraId="0C191551">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14:paraId="27CF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14:paraId="7C886733">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14:paraId="52CDAA95">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957" w:type="dxa"/>
            <w:vAlign w:val="center"/>
          </w:tcPr>
          <w:p w14:paraId="2BE4271F">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14:paraId="1AE1F267">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14:paraId="58FD6219">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14:paraId="0189C102">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14:paraId="01704BB8">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14:paraId="4D32582B">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14:paraId="482C2D4F">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14:paraId="736F3E3F">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14:paraId="2F74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2755C54C">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14:paraId="5D15EE2D">
            <w:pPr>
              <w:ind w:firstLine="480"/>
              <w:jc w:val="center"/>
              <w:rPr>
                <w:rFonts w:ascii="宋体" w:hAnsi="宋体" w:eastAsia="宋体" w:cs="宋体"/>
                <w:sz w:val="24"/>
                <w:szCs w:val="24"/>
              </w:rPr>
            </w:pPr>
          </w:p>
        </w:tc>
        <w:tc>
          <w:tcPr>
            <w:tcW w:w="957" w:type="dxa"/>
            <w:vAlign w:val="center"/>
          </w:tcPr>
          <w:p w14:paraId="39DA8896">
            <w:pPr>
              <w:ind w:firstLine="480"/>
              <w:jc w:val="center"/>
              <w:rPr>
                <w:rFonts w:ascii="宋体" w:hAnsi="宋体" w:eastAsia="宋体" w:cs="宋体"/>
                <w:sz w:val="24"/>
                <w:szCs w:val="24"/>
              </w:rPr>
            </w:pPr>
          </w:p>
        </w:tc>
        <w:tc>
          <w:tcPr>
            <w:tcW w:w="1015" w:type="dxa"/>
            <w:vAlign w:val="center"/>
          </w:tcPr>
          <w:p w14:paraId="53B7C216">
            <w:pPr>
              <w:ind w:firstLine="480"/>
              <w:jc w:val="center"/>
              <w:rPr>
                <w:rFonts w:ascii="宋体" w:hAnsi="宋体" w:eastAsia="宋体" w:cs="宋体"/>
                <w:sz w:val="24"/>
                <w:szCs w:val="24"/>
              </w:rPr>
            </w:pPr>
          </w:p>
        </w:tc>
        <w:tc>
          <w:tcPr>
            <w:tcW w:w="1221" w:type="dxa"/>
            <w:vAlign w:val="center"/>
          </w:tcPr>
          <w:p w14:paraId="6B662679">
            <w:pPr>
              <w:ind w:firstLine="480"/>
              <w:jc w:val="center"/>
              <w:rPr>
                <w:rFonts w:ascii="宋体" w:hAnsi="宋体" w:eastAsia="宋体" w:cs="宋体"/>
                <w:sz w:val="24"/>
                <w:szCs w:val="24"/>
              </w:rPr>
            </w:pPr>
          </w:p>
        </w:tc>
        <w:tc>
          <w:tcPr>
            <w:tcW w:w="772" w:type="dxa"/>
            <w:vAlign w:val="center"/>
          </w:tcPr>
          <w:p w14:paraId="12D1CE92">
            <w:pPr>
              <w:ind w:firstLine="480"/>
              <w:jc w:val="center"/>
              <w:rPr>
                <w:rFonts w:ascii="宋体" w:hAnsi="宋体" w:eastAsia="宋体" w:cs="宋体"/>
                <w:sz w:val="24"/>
                <w:szCs w:val="24"/>
              </w:rPr>
            </w:pPr>
          </w:p>
        </w:tc>
        <w:tc>
          <w:tcPr>
            <w:tcW w:w="820" w:type="dxa"/>
            <w:vAlign w:val="center"/>
          </w:tcPr>
          <w:p w14:paraId="25337254">
            <w:pPr>
              <w:ind w:firstLine="480"/>
              <w:jc w:val="center"/>
              <w:rPr>
                <w:rFonts w:ascii="宋体" w:hAnsi="宋体" w:eastAsia="宋体" w:cs="宋体"/>
                <w:sz w:val="24"/>
                <w:szCs w:val="24"/>
              </w:rPr>
            </w:pPr>
          </w:p>
        </w:tc>
        <w:tc>
          <w:tcPr>
            <w:tcW w:w="957" w:type="dxa"/>
            <w:vAlign w:val="center"/>
          </w:tcPr>
          <w:p w14:paraId="21564755">
            <w:pPr>
              <w:ind w:firstLine="480"/>
              <w:jc w:val="center"/>
              <w:rPr>
                <w:rFonts w:ascii="宋体" w:hAnsi="宋体" w:eastAsia="宋体" w:cs="宋体"/>
                <w:sz w:val="24"/>
                <w:szCs w:val="24"/>
              </w:rPr>
            </w:pPr>
          </w:p>
        </w:tc>
        <w:tc>
          <w:tcPr>
            <w:tcW w:w="957" w:type="dxa"/>
            <w:vAlign w:val="center"/>
          </w:tcPr>
          <w:p w14:paraId="0D6A8B62">
            <w:pPr>
              <w:ind w:firstLine="480"/>
              <w:jc w:val="center"/>
              <w:rPr>
                <w:rFonts w:ascii="宋体" w:hAnsi="宋体" w:eastAsia="宋体" w:cs="宋体"/>
                <w:sz w:val="24"/>
                <w:szCs w:val="24"/>
              </w:rPr>
            </w:pPr>
          </w:p>
        </w:tc>
        <w:tc>
          <w:tcPr>
            <w:tcW w:w="958" w:type="dxa"/>
            <w:vAlign w:val="center"/>
          </w:tcPr>
          <w:p w14:paraId="7A5D5EF6">
            <w:pPr>
              <w:ind w:firstLine="480"/>
              <w:jc w:val="center"/>
              <w:rPr>
                <w:rFonts w:ascii="宋体" w:hAnsi="宋体" w:eastAsia="宋体" w:cs="宋体"/>
                <w:sz w:val="24"/>
                <w:szCs w:val="24"/>
              </w:rPr>
            </w:pPr>
          </w:p>
        </w:tc>
      </w:tr>
      <w:tr w14:paraId="1EC4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14:paraId="35C9D868">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14:paraId="3CF171C7">
            <w:pPr>
              <w:ind w:firstLine="480"/>
              <w:jc w:val="center"/>
              <w:rPr>
                <w:rFonts w:ascii="宋体" w:hAnsi="宋体" w:eastAsia="宋体" w:cs="宋体"/>
                <w:sz w:val="24"/>
                <w:szCs w:val="24"/>
              </w:rPr>
            </w:pPr>
          </w:p>
        </w:tc>
        <w:tc>
          <w:tcPr>
            <w:tcW w:w="957" w:type="dxa"/>
            <w:vAlign w:val="center"/>
          </w:tcPr>
          <w:p w14:paraId="576ED119">
            <w:pPr>
              <w:ind w:firstLine="480"/>
              <w:jc w:val="center"/>
              <w:rPr>
                <w:rFonts w:ascii="宋体" w:hAnsi="宋体" w:eastAsia="宋体" w:cs="宋体"/>
                <w:sz w:val="24"/>
                <w:szCs w:val="24"/>
              </w:rPr>
            </w:pPr>
          </w:p>
        </w:tc>
        <w:tc>
          <w:tcPr>
            <w:tcW w:w="1015" w:type="dxa"/>
            <w:vAlign w:val="center"/>
          </w:tcPr>
          <w:p w14:paraId="1C470E48">
            <w:pPr>
              <w:ind w:firstLine="480"/>
              <w:jc w:val="center"/>
              <w:rPr>
                <w:rFonts w:ascii="宋体" w:hAnsi="宋体" w:eastAsia="宋体" w:cs="宋体"/>
                <w:sz w:val="24"/>
                <w:szCs w:val="24"/>
              </w:rPr>
            </w:pPr>
          </w:p>
        </w:tc>
        <w:tc>
          <w:tcPr>
            <w:tcW w:w="1221" w:type="dxa"/>
            <w:vAlign w:val="center"/>
          </w:tcPr>
          <w:p w14:paraId="1EE70FA8">
            <w:pPr>
              <w:ind w:firstLine="480"/>
              <w:jc w:val="center"/>
              <w:rPr>
                <w:rFonts w:ascii="宋体" w:hAnsi="宋体" w:eastAsia="宋体" w:cs="宋体"/>
                <w:sz w:val="24"/>
                <w:szCs w:val="24"/>
              </w:rPr>
            </w:pPr>
          </w:p>
        </w:tc>
        <w:tc>
          <w:tcPr>
            <w:tcW w:w="772" w:type="dxa"/>
            <w:vAlign w:val="center"/>
          </w:tcPr>
          <w:p w14:paraId="7222E2CD">
            <w:pPr>
              <w:ind w:firstLine="480"/>
              <w:jc w:val="center"/>
              <w:rPr>
                <w:rFonts w:ascii="宋体" w:hAnsi="宋体" w:eastAsia="宋体" w:cs="宋体"/>
                <w:sz w:val="24"/>
                <w:szCs w:val="24"/>
              </w:rPr>
            </w:pPr>
          </w:p>
        </w:tc>
        <w:tc>
          <w:tcPr>
            <w:tcW w:w="820" w:type="dxa"/>
            <w:vAlign w:val="center"/>
          </w:tcPr>
          <w:p w14:paraId="77D7736B">
            <w:pPr>
              <w:ind w:firstLine="480"/>
              <w:jc w:val="center"/>
              <w:rPr>
                <w:rFonts w:ascii="宋体" w:hAnsi="宋体" w:eastAsia="宋体" w:cs="宋体"/>
                <w:sz w:val="24"/>
                <w:szCs w:val="24"/>
              </w:rPr>
            </w:pPr>
          </w:p>
        </w:tc>
        <w:tc>
          <w:tcPr>
            <w:tcW w:w="957" w:type="dxa"/>
            <w:vAlign w:val="center"/>
          </w:tcPr>
          <w:p w14:paraId="0D7564E6">
            <w:pPr>
              <w:ind w:firstLine="480"/>
              <w:jc w:val="center"/>
              <w:rPr>
                <w:rFonts w:ascii="宋体" w:hAnsi="宋体" w:eastAsia="宋体" w:cs="宋体"/>
                <w:sz w:val="24"/>
                <w:szCs w:val="24"/>
              </w:rPr>
            </w:pPr>
          </w:p>
        </w:tc>
        <w:tc>
          <w:tcPr>
            <w:tcW w:w="957" w:type="dxa"/>
            <w:vAlign w:val="center"/>
          </w:tcPr>
          <w:p w14:paraId="6A48FFAD">
            <w:pPr>
              <w:ind w:firstLine="480"/>
              <w:jc w:val="center"/>
              <w:rPr>
                <w:rFonts w:ascii="宋体" w:hAnsi="宋体" w:eastAsia="宋体" w:cs="宋体"/>
                <w:sz w:val="24"/>
                <w:szCs w:val="24"/>
              </w:rPr>
            </w:pPr>
          </w:p>
        </w:tc>
        <w:tc>
          <w:tcPr>
            <w:tcW w:w="958" w:type="dxa"/>
            <w:vAlign w:val="center"/>
          </w:tcPr>
          <w:p w14:paraId="04176865">
            <w:pPr>
              <w:ind w:firstLine="480"/>
              <w:jc w:val="center"/>
              <w:rPr>
                <w:rFonts w:ascii="宋体" w:hAnsi="宋体" w:eastAsia="宋体" w:cs="宋体"/>
                <w:sz w:val="24"/>
                <w:szCs w:val="24"/>
              </w:rPr>
            </w:pPr>
          </w:p>
        </w:tc>
      </w:tr>
      <w:tr w14:paraId="512E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264FD178">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14:paraId="3119CBA1">
            <w:pPr>
              <w:ind w:firstLine="480"/>
              <w:jc w:val="center"/>
              <w:rPr>
                <w:rFonts w:ascii="宋体" w:hAnsi="宋体" w:eastAsia="宋体" w:cs="宋体"/>
                <w:sz w:val="24"/>
                <w:szCs w:val="24"/>
              </w:rPr>
            </w:pPr>
          </w:p>
        </w:tc>
        <w:tc>
          <w:tcPr>
            <w:tcW w:w="957" w:type="dxa"/>
            <w:vAlign w:val="center"/>
          </w:tcPr>
          <w:p w14:paraId="6BBAD374">
            <w:pPr>
              <w:ind w:firstLine="480"/>
              <w:jc w:val="center"/>
              <w:rPr>
                <w:rFonts w:ascii="宋体" w:hAnsi="宋体" w:eastAsia="宋体" w:cs="宋体"/>
                <w:sz w:val="24"/>
                <w:szCs w:val="24"/>
              </w:rPr>
            </w:pPr>
          </w:p>
        </w:tc>
        <w:tc>
          <w:tcPr>
            <w:tcW w:w="1015" w:type="dxa"/>
            <w:vAlign w:val="center"/>
          </w:tcPr>
          <w:p w14:paraId="1A0078EC">
            <w:pPr>
              <w:ind w:firstLine="480"/>
              <w:jc w:val="center"/>
              <w:rPr>
                <w:rFonts w:ascii="宋体" w:hAnsi="宋体" w:eastAsia="宋体" w:cs="宋体"/>
                <w:sz w:val="24"/>
                <w:szCs w:val="24"/>
              </w:rPr>
            </w:pPr>
          </w:p>
        </w:tc>
        <w:tc>
          <w:tcPr>
            <w:tcW w:w="1221" w:type="dxa"/>
            <w:vAlign w:val="center"/>
          </w:tcPr>
          <w:p w14:paraId="179D1E6F">
            <w:pPr>
              <w:ind w:firstLine="480"/>
              <w:jc w:val="center"/>
              <w:rPr>
                <w:rFonts w:ascii="宋体" w:hAnsi="宋体" w:eastAsia="宋体" w:cs="宋体"/>
                <w:sz w:val="24"/>
                <w:szCs w:val="24"/>
              </w:rPr>
            </w:pPr>
          </w:p>
        </w:tc>
        <w:tc>
          <w:tcPr>
            <w:tcW w:w="772" w:type="dxa"/>
            <w:vAlign w:val="center"/>
          </w:tcPr>
          <w:p w14:paraId="558B96C3">
            <w:pPr>
              <w:ind w:firstLine="480"/>
              <w:jc w:val="center"/>
              <w:rPr>
                <w:rFonts w:ascii="宋体" w:hAnsi="宋体" w:eastAsia="宋体" w:cs="宋体"/>
                <w:sz w:val="24"/>
                <w:szCs w:val="24"/>
              </w:rPr>
            </w:pPr>
          </w:p>
        </w:tc>
        <w:tc>
          <w:tcPr>
            <w:tcW w:w="820" w:type="dxa"/>
            <w:vAlign w:val="center"/>
          </w:tcPr>
          <w:p w14:paraId="190AC6CE">
            <w:pPr>
              <w:ind w:firstLine="480"/>
              <w:jc w:val="center"/>
              <w:rPr>
                <w:rFonts w:ascii="宋体" w:hAnsi="宋体" w:eastAsia="宋体" w:cs="宋体"/>
                <w:sz w:val="24"/>
                <w:szCs w:val="24"/>
              </w:rPr>
            </w:pPr>
          </w:p>
        </w:tc>
        <w:tc>
          <w:tcPr>
            <w:tcW w:w="957" w:type="dxa"/>
            <w:vAlign w:val="center"/>
          </w:tcPr>
          <w:p w14:paraId="69773646">
            <w:pPr>
              <w:ind w:firstLine="480"/>
              <w:jc w:val="center"/>
              <w:rPr>
                <w:rFonts w:ascii="宋体" w:hAnsi="宋体" w:eastAsia="宋体" w:cs="宋体"/>
                <w:sz w:val="24"/>
                <w:szCs w:val="24"/>
              </w:rPr>
            </w:pPr>
          </w:p>
        </w:tc>
        <w:tc>
          <w:tcPr>
            <w:tcW w:w="957" w:type="dxa"/>
            <w:vAlign w:val="center"/>
          </w:tcPr>
          <w:p w14:paraId="737D9C01">
            <w:pPr>
              <w:ind w:firstLine="480"/>
              <w:jc w:val="center"/>
              <w:rPr>
                <w:rFonts w:ascii="宋体" w:hAnsi="宋体" w:eastAsia="宋体" w:cs="宋体"/>
                <w:sz w:val="24"/>
                <w:szCs w:val="24"/>
              </w:rPr>
            </w:pPr>
          </w:p>
        </w:tc>
        <w:tc>
          <w:tcPr>
            <w:tcW w:w="958" w:type="dxa"/>
            <w:vAlign w:val="center"/>
          </w:tcPr>
          <w:p w14:paraId="0A8CBE9F">
            <w:pPr>
              <w:ind w:firstLine="480"/>
              <w:jc w:val="center"/>
              <w:rPr>
                <w:rFonts w:ascii="宋体" w:hAnsi="宋体" w:eastAsia="宋体" w:cs="宋体"/>
                <w:sz w:val="24"/>
                <w:szCs w:val="24"/>
              </w:rPr>
            </w:pPr>
          </w:p>
        </w:tc>
      </w:tr>
      <w:tr w14:paraId="2797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FB08679">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14:paraId="2256DED1">
            <w:pPr>
              <w:ind w:firstLine="480"/>
              <w:jc w:val="center"/>
              <w:rPr>
                <w:rFonts w:ascii="宋体" w:hAnsi="宋体" w:eastAsia="宋体" w:cs="宋体"/>
                <w:sz w:val="24"/>
                <w:szCs w:val="24"/>
              </w:rPr>
            </w:pPr>
          </w:p>
        </w:tc>
        <w:tc>
          <w:tcPr>
            <w:tcW w:w="957" w:type="dxa"/>
            <w:vAlign w:val="center"/>
          </w:tcPr>
          <w:p w14:paraId="35FF64FC">
            <w:pPr>
              <w:ind w:firstLine="480"/>
              <w:jc w:val="center"/>
              <w:rPr>
                <w:rFonts w:ascii="宋体" w:hAnsi="宋体" w:eastAsia="宋体" w:cs="宋体"/>
                <w:sz w:val="24"/>
                <w:szCs w:val="24"/>
              </w:rPr>
            </w:pPr>
          </w:p>
        </w:tc>
        <w:tc>
          <w:tcPr>
            <w:tcW w:w="1015" w:type="dxa"/>
            <w:vAlign w:val="center"/>
          </w:tcPr>
          <w:p w14:paraId="0B54C283">
            <w:pPr>
              <w:ind w:firstLine="480"/>
              <w:jc w:val="center"/>
              <w:rPr>
                <w:rFonts w:ascii="宋体" w:hAnsi="宋体" w:eastAsia="宋体" w:cs="宋体"/>
                <w:sz w:val="24"/>
                <w:szCs w:val="24"/>
              </w:rPr>
            </w:pPr>
          </w:p>
        </w:tc>
        <w:tc>
          <w:tcPr>
            <w:tcW w:w="1221" w:type="dxa"/>
            <w:vAlign w:val="center"/>
          </w:tcPr>
          <w:p w14:paraId="5848751E">
            <w:pPr>
              <w:ind w:firstLine="480"/>
              <w:jc w:val="center"/>
              <w:rPr>
                <w:rFonts w:ascii="宋体" w:hAnsi="宋体" w:eastAsia="宋体" w:cs="宋体"/>
                <w:sz w:val="24"/>
                <w:szCs w:val="24"/>
              </w:rPr>
            </w:pPr>
          </w:p>
        </w:tc>
        <w:tc>
          <w:tcPr>
            <w:tcW w:w="772" w:type="dxa"/>
            <w:vAlign w:val="center"/>
          </w:tcPr>
          <w:p w14:paraId="73483A74">
            <w:pPr>
              <w:ind w:firstLine="480"/>
              <w:jc w:val="center"/>
              <w:rPr>
                <w:rFonts w:ascii="宋体" w:hAnsi="宋体" w:eastAsia="宋体" w:cs="宋体"/>
                <w:sz w:val="24"/>
                <w:szCs w:val="24"/>
              </w:rPr>
            </w:pPr>
          </w:p>
        </w:tc>
        <w:tc>
          <w:tcPr>
            <w:tcW w:w="820" w:type="dxa"/>
            <w:vAlign w:val="center"/>
          </w:tcPr>
          <w:p w14:paraId="56D7BC44">
            <w:pPr>
              <w:ind w:firstLine="480"/>
              <w:jc w:val="center"/>
              <w:rPr>
                <w:rFonts w:ascii="宋体" w:hAnsi="宋体" w:eastAsia="宋体" w:cs="宋体"/>
                <w:sz w:val="24"/>
                <w:szCs w:val="24"/>
              </w:rPr>
            </w:pPr>
          </w:p>
        </w:tc>
        <w:tc>
          <w:tcPr>
            <w:tcW w:w="957" w:type="dxa"/>
            <w:vAlign w:val="center"/>
          </w:tcPr>
          <w:p w14:paraId="0BA9B5EA">
            <w:pPr>
              <w:ind w:firstLine="480"/>
              <w:jc w:val="center"/>
              <w:rPr>
                <w:rFonts w:ascii="宋体" w:hAnsi="宋体" w:eastAsia="宋体" w:cs="宋体"/>
                <w:sz w:val="24"/>
                <w:szCs w:val="24"/>
              </w:rPr>
            </w:pPr>
          </w:p>
        </w:tc>
        <w:tc>
          <w:tcPr>
            <w:tcW w:w="957" w:type="dxa"/>
            <w:vAlign w:val="center"/>
          </w:tcPr>
          <w:p w14:paraId="569AFA68">
            <w:pPr>
              <w:ind w:firstLine="480"/>
              <w:jc w:val="center"/>
              <w:rPr>
                <w:rFonts w:ascii="宋体" w:hAnsi="宋体" w:eastAsia="宋体" w:cs="宋体"/>
                <w:sz w:val="24"/>
                <w:szCs w:val="24"/>
              </w:rPr>
            </w:pPr>
          </w:p>
        </w:tc>
        <w:tc>
          <w:tcPr>
            <w:tcW w:w="958" w:type="dxa"/>
            <w:vAlign w:val="center"/>
          </w:tcPr>
          <w:p w14:paraId="0897E1DE">
            <w:pPr>
              <w:ind w:firstLine="480"/>
              <w:jc w:val="center"/>
              <w:rPr>
                <w:rFonts w:ascii="宋体" w:hAnsi="宋体" w:eastAsia="宋体" w:cs="宋体"/>
                <w:sz w:val="24"/>
                <w:szCs w:val="24"/>
              </w:rPr>
            </w:pPr>
          </w:p>
        </w:tc>
      </w:tr>
      <w:tr w14:paraId="340B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14:paraId="1275C88B">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14:paraId="3F8AB8BA">
            <w:pPr>
              <w:ind w:firstLine="480"/>
              <w:jc w:val="center"/>
              <w:rPr>
                <w:rFonts w:ascii="宋体" w:hAnsi="宋体" w:eastAsia="宋体" w:cs="宋体"/>
                <w:sz w:val="24"/>
                <w:szCs w:val="24"/>
              </w:rPr>
            </w:pPr>
          </w:p>
        </w:tc>
        <w:tc>
          <w:tcPr>
            <w:tcW w:w="957" w:type="dxa"/>
            <w:vAlign w:val="center"/>
          </w:tcPr>
          <w:p w14:paraId="477D8C58">
            <w:pPr>
              <w:ind w:firstLine="480"/>
              <w:jc w:val="center"/>
              <w:rPr>
                <w:rFonts w:ascii="宋体" w:hAnsi="宋体" w:eastAsia="宋体" w:cs="宋体"/>
                <w:sz w:val="24"/>
                <w:szCs w:val="24"/>
              </w:rPr>
            </w:pPr>
          </w:p>
        </w:tc>
        <w:tc>
          <w:tcPr>
            <w:tcW w:w="1015" w:type="dxa"/>
            <w:vAlign w:val="center"/>
          </w:tcPr>
          <w:p w14:paraId="3AFCD589">
            <w:pPr>
              <w:ind w:firstLine="480"/>
              <w:jc w:val="center"/>
              <w:rPr>
                <w:rFonts w:ascii="宋体" w:hAnsi="宋体" w:eastAsia="宋体" w:cs="宋体"/>
                <w:sz w:val="24"/>
                <w:szCs w:val="24"/>
              </w:rPr>
            </w:pPr>
          </w:p>
        </w:tc>
        <w:tc>
          <w:tcPr>
            <w:tcW w:w="1221" w:type="dxa"/>
            <w:vAlign w:val="center"/>
          </w:tcPr>
          <w:p w14:paraId="31D4F08A">
            <w:pPr>
              <w:ind w:firstLine="480"/>
              <w:jc w:val="center"/>
              <w:rPr>
                <w:rFonts w:ascii="宋体" w:hAnsi="宋体" w:eastAsia="宋体" w:cs="宋体"/>
                <w:sz w:val="24"/>
                <w:szCs w:val="24"/>
              </w:rPr>
            </w:pPr>
          </w:p>
        </w:tc>
        <w:tc>
          <w:tcPr>
            <w:tcW w:w="772" w:type="dxa"/>
            <w:vAlign w:val="center"/>
          </w:tcPr>
          <w:p w14:paraId="7FC629E7">
            <w:pPr>
              <w:ind w:firstLine="480"/>
              <w:jc w:val="center"/>
              <w:rPr>
                <w:rFonts w:ascii="宋体" w:hAnsi="宋体" w:eastAsia="宋体" w:cs="宋体"/>
                <w:sz w:val="24"/>
                <w:szCs w:val="24"/>
              </w:rPr>
            </w:pPr>
          </w:p>
        </w:tc>
        <w:tc>
          <w:tcPr>
            <w:tcW w:w="820" w:type="dxa"/>
            <w:vAlign w:val="center"/>
          </w:tcPr>
          <w:p w14:paraId="38833B4A">
            <w:pPr>
              <w:ind w:firstLine="480"/>
              <w:jc w:val="center"/>
              <w:rPr>
                <w:rFonts w:ascii="宋体" w:hAnsi="宋体" w:eastAsia="宋体" w:cs="宋体"/>
                <w:sz w:val="24"/>
                <w:szCs w:val="24"/>
              </w:rPr>
            </w:pPr>
          </w:p>
        </w:tc>
        <w:tc>
          <w:tcPr>
            <w:tcW w:w="957" w:type="dxa"/>
            <w:vAlign w:val="center"/>
          </w:tcPr>
          <w:p w14:paraId="22E02454">
            <w:pPr>
              <w:ind w:firstLine="480"/>
              <w:jc w:val="center"/>
              <w:rPr>
                <w:rFonts w:ascii="宋体" w:hAnsi="宋体" w:eastAsia="宋体" w:cs="宋体"/>
                <w:sz w:val="24"/>
                <w:szCs w:val="24"/>
              </w:rPr>
            </w:pPr>
          </w:p>
        </w:tc>
        <w:tc>
          <w:tcPr>
            <w:tcW w:w="957" w:type="dxa"/>
            <w:vAlign w:val="center"/>
          </w:tcPr>
          <w:p w14:paraId="79F1DF40">
            <w:pPr>
              <w:ind w:firstLine="480"/>
              <w:jc w:val="center"/>
              <w:rPr>
                <w:rFonts w:ascii="宋体" w:hAnsi="宋体" w:eastAsia="宋体" w:cs="宋体"/>
                <w:sz w:val="24"/>
                <w:szCs w:val="24"/>
              </w:rPr>
            </w:pPr>
          </w:p>
        </w:tc>
        <w:tc>
          <w:tcPr>
            <w:tcW w:w="958" w:type="dxa"/>
            <w:vAlign w:val="center"/>
          </w:tcPr>
          <w:p w14:paraId="3E287ED1">
            <w:pPr>
              <w:ind w:firstLine="480"/>
              <w:jc w:val="center"/>
              <w:rPr>
                <w:rFonts w:ascii="宋体" w:hAnsi="宋体" w:eastAsia="宋体" w:cs="宋体"/>
                <w:sz w:val="24"/>
                <w:szCs w:val="24"/>
              </w:rPr>
            </w:pPr>
          </w:p>
        </w:tc>
      </w:tr>
      <w:tr w14:paraId="079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B4698E7">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14:paraId="37F6EF63">
            <w:pPr>
              <w:ind w:firstLine="480"/>
              <w:rPr>
                <w:rFonts w:ascii="宋体" w:hAnsi="宋体" w:eastAsia="宋体" w:cs="宋体"/>
                <w:sz w:val="24"/>
                <w:szCs w:val="24"/>
              </w:rPr>
            </w:pPr>
          </w:p>
        </w:tc>
        <w:tc>
          <w:tcPr>
            <w:tcW w:w="957" w:type="dxa"/>
          </w:tcPr>
          <w:p w14:paraId="299744E9">
            <w:pPr>
              <w:ind w:firstLine="480"/>
              <w:rPr>
                <w:rFonts w:ascii="宋体" w:hAnsi="宋体" w:eastAsia="宋体" w:cs="宋体"/>
                <w:sz w:val="24"/>
                <w:szCs w:val="24"/>
              </w:rPr>
            </w:pPr>
          </w:p>
        </w:tc>
        <w:tc>
          <w:tcPr>
            <w:tcW w:w="1015" w:type="dxa"/>
          </w:tcPr>
          <w:p w14:paraId="5EDD014D">
            <w:pPr>
              <w:ind w:firstLine="480"/>
              <w:rPr>
                <w:rFonts w:ascii="宋体" w:hAnsi="宋体" w:eastAsia="宋体" w:cs="宋体"/>
                <w:sz w:val="24"/>
                <w:szCs w:val="24"/>
              </w:rPr>
            </w:pPr>
          </w:p>
        </w:tc>
        <w:tc>
          <w:tcPr>
            <w:tcW w:w="1221" w:type="dxa"/>
          </w:tcPr>
          <w:p w14:paraId="64262EFA">
            <w:pPr>
              <w:ind w:firstLine="480"/>
              <w:rPr>
                <w:rFonts w:ascii="宋体" w:hAnsi="宋体" w:eastAsia="宋体" w:cs="宋体"/>
                <w:sz w:val="24"/>
                <w:szCs w:val="24"/>
              </w:rPr>
            </w:pPr>
          </w:p>
        </w:tc>
        <w:tc>
          <w:tcPr>
            <w:tcW w:w="772" w:type="dxa"/>
          </w:tcPr>
          <w:p w14:paraId="5CDCDAFA">
            <w:pPr>
              <w:ind w:firstLine="480"/>
              <w:rPr>
                <w:rFonts w:ascii="宋体" w:hAnsi="宋体" w:eastAsia="宋体" w:cs="宋体"/>
                <w:sz w:val="24"/>
                <w:szCs w:val="24"/>
              </w:rPr>
            </w:pPr>
          </w:p>
        </w:tc>
        <w:tc>
          <w:tcPr>
            <w:tcW w:w="820" w:type="dxa"/>
          </w:tcPr>
          <w:p w14:paraId="1AE9547B">
            <w:pPr>
              <w:ind w:firstLine="480"/>
              <w:rPr>
                <w:rFonts w:ascii="宋体" w:hAnsi="宋体" w:eastAsia="宋体" w:cs="宋体"/>
                <w:sz w:val="24"/>
                <w:szCs w:val="24"/>
              </w:rPr>
            </w:pPr>
          </w:p>
        </w:tc>
        <w:tc>
          <w:tcPr>
            <w:tcW w:w="957" w:type="dxa"/>
          </w:tcPr>
          <w:p w14:paraId="0CF42B43">
            <w:pPr>
              <w:ind w:firstLine="480"/>
              <w:rPr>
                <w:rFonts w:ascii="宋体" w:hAnsi="宋体" w:eastAsia="宋体" w:cs="宋体"/>
                <w:sz w:val="24"/>
                <w:szCs w:val="24"/>
              </w:rPr>
            </w:pPr>
          </w:p>
        </w:tc>
        <w:tc>
          <w:tcPr>
            <w:tcW w:w="957" w:type="dxa"/>
          </w:tcPr>
          <w:p w14:paraId="4BC1B71E">
            <w:pPr>
              <w:ind w:firstLine="480"/>
              <w:rPr>
                <w:rFonts w:ascii="宋体" w:hAnsi="宋体" w:eastAsia="宋体" w:cs="宋体"/>
                <w:sz w:val="24"/>
                <w:szCs w:val="24"/>
              </w:rPr>
            </w:pPr>
          </w:p>
        </w:tc>
        <w:tc>
          <w:tcPr>
            <w:tcW w:w="958" w:type="dxa"/>
          </w:tcPr>
          <w:p w14:paraId="52719281">
            <w:pPr>
              <w:ind w:firstLine="480"/>
              <w:rPr>
                <w:rFonts w:ascii="宋体" w:hAnsi="宋体" w:eastAsia="宋体" w:cs="宋体"/>
                <w:sz w:val="24"/>
                <w:szCs w:val="24"/>
              </w:rPr>
            </w:pPr>
          </w:p>
        </w:tc>
      </w:tr>
      <w:tr w14:paraId="62AE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14:paraId="308299FD">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14:paraId="575ECE37">
            <w:pPr>
              <w:ind w:firstLine="0" w:firstLineChars="0"/>
              <w:rPr>
                <w:sz w:val="24"/>
                <w:szCs w:val="28"/>
              </w:rPr>
            </w:pPr>
            <w:r>
              <w:rPr>
                <w:rFonts w:hint="eastAsia"/>
                <w:sz w:val="24"/>
                <w:szCs w:val="28"/>
              </w:rPr>
              <w:t>大写：</w:t>
            </w:r>
          </w:p>
          <w:p w14:paraId="0CE7D682">
            <w:pPr>
              <w:pStyle w:val="13"/>
              <w:ind w:firstLine="0" w:firstLineChars="0"/>
            </w:pPr>
            <w:r>
              <w:rPr>
                <w:rFonts w:hint="eastAsia"/>
                <w:sz w:val="24"/>
                <w:szCs w:val="28"/>
              </w:rPr>
              <w:t>小写：</w:t>
            </w:r>
          </w:p>
        </w:tc>
      </w:tr>
    </w:tbl>
    <w:p w14:paraId="4E8B3260">
      <w:pPr>
        <w:spacing w:line="336" w:lineRule="auto"/>
        <w:ind w:firstLine="0" w:firstLineChars="0"/>
        <w:rPr>
          <w:rFonts w:ascii="宋体" w:hAnsi="宋体" w:eastAsia="宋体" w:cs="宋体"/>
          <w:sz w:val="24"/>
          <w:szCs w:val="24"/>
        </w:rPr>
      </w:pPr>
    </w:p>
    <w:p w14:paraId="34BC2A8A">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14:paraId="5F3ABE02">
      <w:pPr>
        <w:spacing w:line="360" w:lineRule="auto"/>
        <w:ind w:firstLine="1680" w:firstLineChars="700"/>
        <w:rPr>
          <w:rFonts w:ascii="宋体" w:hAnsi="宋体" w:eastAsia="宋体" w:cs="宋体"/>
          <w:color w:val="000000"/>
          <w:sz w:val="24"/>
          <w:szCs w:val="24"/>
        </w:rPr>
      </w:pPr>
    </w:p>
    <w:p w14:paraId="3DDDE828">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0212D493">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FB7D365">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3FE82D7">
      <w:pPr>
        <w:pStyle w:val="28"/>
      </w:pPr>
    </w:p>
    <w:p w14:paraId="3BDF035B">
      <w:pPr>
        <w:pStyle w:val="28"/>
        <w:ind w:firstLine="480"/>
        <w:rPr>
          <w:rFonts w:ascii="宋体" w:hAnsi="宋体" w:eastAsia="宋体" w:cs="宋体"/>
          <w:color w:val="000000"/>
          <w:sz w:val="24"/>
          <w:szCs w:val="24"/>
        </w:rPr>
      </w:pPr>
    </w:p>
    <w:p w14:paraId="15DCF9E9">
      <w:pPr>
        <w:pStyle w:val="13"/>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14:paraId="6EB36402">
      <w:pPr>
        <w:pStyle w:val="13"/>
        <w:ind w:firstLine="540" w:firstLineChars="192"/>
        <w:jc w:val="center"/>
        <w:outlineLvl w:val="1"/>
        <w:rPr>
          <w:rFonts w:ascii="宋体" w:hAnsi="宋体" w:eastAsia="宋体" w:cs="宋体"/>
          <w:b/>
          <w:color w:val="000000"/>
          <w:sz w:val="28"/>
          <w:szCs w:val="28"/>
        </w:rPr>
      </w:pPr>
      <w:bookmarkStart w:id="389" w:name="_Toc17554"/>
      <w:r>
        <w:rPr>
          <w:rFonts w:hint="eastAsia" w:ascii="宋体" w:hAnsi="宋体" w:eastAsia="宋体" w:cs="宋体"/>
          <w:b/>
          <w:color w:val="000000"/>
          <w:sz w:val="28"/>
          <w:szCs w:val="28"/>
        </w:rPr>
        <w:t>五、商务及技术偏差表</w:t>
      </w:r>
      <w:bookmarkEnd w:id="389"/>
    </w:p>
    <w:p w14:paraId="6B333A1D">
      <w:pPr>
        <w:pStyle w:val="13"/>
        <w:ind w:firstLine="463" w:firstLineChars="192"/>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3"/>
      </w:tblGrid>
      <w:tr w14:paraId="793B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2EF0F458">
            <w:pPr>
              <w:pStyle w:val="43"/>
              <w:spacing w:line="500" w:lineRule="exact"/>
              <w:ind w:right="223" w:rightChars="0" w:firstLine="0" w:firstLineChars="0"/>
              <w:jc w:val="center"/>
              <w:rPr>
                <w:rFonts w:hint="default" w:ascii="宋体" w:hAnsi="宋体" w:eastAsia="宋体" w:cs="宋体"/>
                <w:bCs/>
                <w:kern w:val="0"/>
                <w:sz w:val="24"/>
                <w:szCs w:val="24"/>
                <w:lang w:val="en-US" w:eastAsia="zh-CN" w:bidi="ar-SA"/>
              </w:rPr>
            </w:pPr>
            <w:r>
              <w:rPr>
                <w:rFonts w:cs="宋体"/>
                <w:bCs/>
                <w:sz w:val="24"/>
                <w:szCs w:val="24"/>
              </w:rPr>
              <w:t xml:space="preserve"> 序号</w:t>
            </w:r>
          </w:p>
        </w:tc>
        <w:tc>
          <w:tcPr>
            <w:tcW w:w="1703" w:type="dxa"/>
            <w:shd w:val="clear" w:color="auto" w:fill="auto"/>
            <w:vAlign w:val="center"/>
          </w:tcPr>
          <w:p w14:paraId="0538FE82">
            <w:pPr>
              <w:pStyle w:val="43"/>
              <w:spacing w:line="500" w:lineRule="exact"/>
              <w:ind w:firstLine="0" w:firstLineChars="0"/>
              <w:jc w:val="center"/>
              <w:rPr>
                <w:rFonts w:hint="default" w:ascii="宋体" w:hAnsi="宋体" w:eastAsia="宋体" w:cs="宋体"/>
                <w:bCs/>
                <w:kern w:val="0"/>
                <w:sz w:val="24"/>
                <w:szCs w:val="24"/>
                <w:lang w:val="en-US" w:eastAsia="zh-CN" w:bidi="ar-SA"/>
              </w:rPr>
            </w:pPr>
            <w:r>
              <w:rPr>
                <w:rFonts w:cs="宋体"/>
                <w:bCs/>
                <w:sz w:val="24"/>
                <w:szCs w:val="24"/>
              </w:rPr>
              <w:t>项目内容</w:t>
            </w:r>
          </w:p>
        </w:tc>
        <w:tc>
          <w:tcPr>
            <w:tcW w:w="1703" w:type="dxa"/>
            <w:shd w:val="clear" w:color="auto" w:fill="auto"/>
            <w:vAlign w:val="center"/>
          </w:tcPr>
          <w:p w14:paraId="726028E0">
            <w:pPr>
              <w:pStyle w:val="43"/>
              <w:spacing w:line="500" w:lineRule="exact"/>
              <w:ind w:firstLine="0" w:firstLineChars="0"/>
              <w:jc w:val="center"/>
              <w:rPr>
                <w:rFonts w:hint="default" w:ascii="宋体" w:hAnsi="宋体" w:eastAsia="宋体" w:cs="宋体"/>
                <w:bCs/>
                <w:kern w:val="0"/>
                <w:sz w:val="24"/>
                <w:szCs w:val="24"/>
                <w:lang w:val="en-US" w:eastAsia="zh-CN" w:bidi="ar-SA"/>
              </w:rPr>
            </w:pPr>
            <w:r>
              <w:rPr>
                <w:rFonts w:cs="宋体"/>
                <w:bCs/>
                <w:sz w:val="24"/>
                <w:szCs w:val="24"/>
              </w:rPr>
              <w:t>招标文件要求</w:t>
            </w:r>
          </w:p>
        </w:tc>
        <w:tc>
          <w:tcPr>
            <w:tcW w:w="1703" w:type="dxa"/>
            <w:shd w:val="clear" w:color="auto" w:fill="auto"/>
            <w:vAlign w:val="center"/>
          </w:tcPr>
          <w:p w14:paraId="49A439E5">
            <w:pPr>
              <w:pStyle w:val="43"/>
              <w:spacing w:line="500" w:lineRule="exact"/>
              <w:ind w:left="0" w:leftChars="0" w:firstLine="0" w:firstLineChars="0"/>
              <w:jc w:val="both"/>
              <w:rPr>
                <w:rFonts w:hint="default" w:ascii="宋体" w:hAnsi="宋体" w:eastAsia="宋体" w:cs="宋体"/>
                <w:bCs/>
                <w:kern w:val="0"/>
                <w:sz w:val="24"/>
                <w:szCs w:val="24"/>
                <w:lang w:val="en-US" w:eastAsia="zh-CN" w:bidi="ar-SA"/>
              </w:rPr>
            </w:pPr>
            <w:r>
              <w:rPr>
                <w:rFonts w:cs="宋体"/>
                <w:bCs/>
                <w:sz w:val="24"/>
                <w:szCs w:val="24"/>
              </w:rPr>
              <w:t>投标文件响应</w:t>
            </w:r>
          </w:p>
        </w:tc>
        <w:tc>
          <w:tcPr>
            <w:tcW w:w="1703" w:type="dxa"/>
            <w:shd w:val="clear" w:color="auto" w:fill="auto"/>
            <w:vAlign w:val="center"/>
          </w:tcPr>
          <w:p w14:paraId="32650CCD">
            <w:pPr>
              <w:pStyle w:val="43"/>
              <w:spacing w:line="500" w:lineRule="exact"/>
              <w:ind w:firstLine="240" w:firstLineChars="100"/>
              <w:jc w:val="both"/>
              <w:rPr>
                <w:rFonts w:hint="default" w:ascii="宋体" w:hAnsi="宋体" w:eastAsia="宋体" w:cs="宋体"/>
                <w:bCs/>
                <w:kern w:val="0"/>
                <w:sz w:val="24"/>
                <w:szCs w:val="24"/>
                <w:lang w:val="en-US" w:eastAsia="zh-CN" w:bidi="ar-SA"/>
              </w:rPr>
            </w:pPr>
            <w:r>
              <w:rPr>
                <w:rFonts w:cs="宋体"/>
                <w:bCs/>
                <w:sz w:val="24"/>
                <w:szCs w:val="24"/>
              </w:rPr>
              <w:t>偏差结论</w:t>
            </w:r>
          </w:p>
        </w:tc>
      </w:tr>
      <w:tr w14:paraId="019D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5D7E841C">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1</w:t>
            </w:r>
          </w:p>
        </w:tc>
        <w:tc>
          <w:tcPr>
            <w:tcW w:w="1703" w:type="dxa"/>
            <w:shd w:val="clear" w:color="auto" w:fill="auto"/>
            <w:vAlign w:val="center"/>
          </w:tcPr>
          <w:p w14:paraId="5AF9AC24">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采购内容</w:t>
            </w:r>
          </w:p>
        </w:tc>
        <w:tc>
          <w:tcPr>
            <w:tcW w:w="1703" w:type="dxa"/>
          </w:tcPr>
          <w:p w14:paraId="52CF1C80">
            <w:pPr>
              <w:rPr>
                <w:vertAlign w:val="baseline"/>
              </w:rPr>
            </w:pPr>
          </w:p>
        </w:tc>
        <w:tc>
          <w:tcPr>
            <w:tcW w:w="1703" w:type="dxa"/>
          </w:tcPr>
          <w:p w14:paraId="099704F9">
            <w:pPr>
              <w:rPr>
                <w:vertAlign w:val="baseline"/>
              </w:rPr>
            </w:pPr>
          </w:p>
        </w:tc>
        <w:tc>
          <w:tcPr>
            <w:tcW w:w="1703" w:type="dxa"/>
          </w:tcPr>
          <w:p w14:paraId="6F501D55">
            <w:pPr>
              <w:rPr>
                <w:vertAlign w:val="baseline"/>
              </w:rPr>
            </w:pPr>
          </w:p>
        </w:tc>
      </w:tr>
      <w:tr w14:paraId="10B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3138202B">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2</w:t>
            </w:r>
          </w:p>
        </w:tc>
        <w:tc>
          <w:tcPr>
            <w:tcW w:w="1703" w:type="dxa"/>
            <w:shd w:val="clear" w:color="auto" w:fill="auto"/>
            <w:vAlign w:val="center"/>
          </w:tcPr>
          <w:p w14:paraId="6FB76885">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交货时间</w:t>
            </w:r>
          </w:p>
        </w:tc>
        <w:tc>
          <w:tcPr>
            <w:tcW w:w="1703" w:type="dxa"/>
          </w:tcPr>
          <w:p w14:paraId="6A153ADE">
            <w:pPr>
              <w:rPr>
                <w:vertAlign w:val="baseline"/>
              </w:rPr>
            </w:pPr>
          </w:p>
        </w:tc>
        <w:tc>
          <w:tcPr>
            <w:tcW w:w="1703" w:type="dxa"/>
          </w:tcPr>
          <w:p w14:paraId="2A557D63">
            <w:pPr>
              <w:rPr>
                <w:vertAlign w:val="baseline"/>
              </w:rPr>
            </w:pPr>
          </w:p>
        </w:tc>
        <w:tc>
          <w:tcPr>
            <w:tcW w:w="1703" w:type="dxa"/>
          </w:tcPr>
          <w:p w14:paraId="50D364A3">
            <w:pPr>
              <w:rPr>
                <w:vertAlign w:val="baseline"/>
              </w:rPr>
            </w:pPr>
          </w:p>
        </w:tc>
      </w:tr>
      <w:tr w14:paraId="18B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5744C5E9">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3</w:t>
            </w:r>
          </w:p>
        </w:tc>
        <w:tc>
          <w:tcPr>
            <w:tcW w:w="1703" w:type="dxa"/>
            <w:shd w:val="clear" w:color="auto" w:fill="auto"/>
            <w:vAlign w:val="center"/>
          </w:tcPr>
          <w:p w14:paraId="5A6AECD2">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交货地点</w:t>
            </w:r>
          </w:p>
        </w:tc>
        <w:tc>
          <w:tcPr>
            <w:tcW w:w="1703" w:type="dxa"/>
          </w:tcPr>
          <w:p w14:paraId="561ED70E">
            <w:pPr>
              <w:rPr>
                <w:vertAlign w:val="baseline"/>
              </w:rPr>
            </w:pPr>
          </w:p>
        </w:tc>
        <w:tc>
          <w:tcPr>
            <w:tcW w:w="1703" w:type="dxa"/>
          </w:tcPr>
          <w:p w14:paraId="51CF3889">
            <w:pPr>
              <w:rPr>
                <w:vertAlign w:val="baseline"/>
              </w:rPr>
            </w:pPr>
          </w:p>
        </w:tc>
        <w:tc>
          <w:tcPr>
            <w:tcW w:w="1703" w:type="dxa"/>
          </w:tcPr>
          <w:p w14:paraId="274B31DC">
            <w:pPr>
              <w:rPr>
                <w:vertAlign w:val="baseline"/>
              </w:rPr>
            </w:pPr>
          </w:p>
        </w:tc>
      </w:tr>
      <w:tr w14:paraId="6AEC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330ED56A">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4</w:t>
            </w:r>
          </w:p>
        </w:tc>
        <w:tc>
          <w:tcPr>
            <w:tcW w:w="1703" w:type="dxa"/>
            <w:shd w:val="clear" w:color="auto" w:fill="auto"/>
            <w:vAlign w:val="center"/>
          </w:tcPr>
          <w:p w14:paraId="3BB9BDA3">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质保期</w:t>
            </w:r>
          </w:p>
        </w:tc>
        <w:tc>
          <w:tcPr>
            <w:tcW w:w="1703" w:type="dxa"/>
          </w:tcPr>
          <w:p w14:paraId="4D73AEB3">
            <w:pPr>
              <w:rPr>
                <w:vertAlign w:val="baseline"/>
              </w:rPr>
            </w:pPr>
          </w:p>
        </w:tc>
        <w:tc>
          <w:tcPr>
            <w:tcW w:w="1703" w:type="dxa"/>
          </w:tcPr>
          <w:p w14:paraId="34034F87">
            <w:pPr>
              <w:rPr>
                <w:vertAlign w:val="baseline"/>
              </w:rPr>
            </w:pPr>
          </w:p>
        </w:tc>
        <w:tc>
          <w:tcPr>
            <w:tcW w:w="1703" w:type="dxa"/>
          </w:tcPr>
          <w:p w14:paraId="407FD0E7">
            <w:pPr>
              <w:rPr>
                <w:vertAlign w:val="baseline"/>
              </w:rPr>
            </w:pPr>
          </w:p>
        </w:tc>
      </w:tr>
      <w:tr w14:paraId="461B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2083F631">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5</w:t>
            </w:r>
          </w:p>
        </w:tc>
        <w:tc>
          <w:tcPr>
            <w:tcW w:w="1703" w:type="dxa"/>
            <w:shd w:val="clear" w:color="auto" w:fill="auto"/>
            <w:vAlign w:val="center"/>
          </w:tcPr>
          <w:p w14:paraId="34CE985F">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投标有效期</w:t>
            </w:r>
          </w:p>
        </w:tc>
        <w:tc>
          <w:tcPr>
            <w:tcW w:w="1703" w:type="dxa"/>
          </w:tcPr>
          <w:p w14:paraId="3DEB78DF">
            <w:pPr>
              <w:rPr>
                <w:vertAlign w:val="baseline"/>
              </w:rPr>
            </w:pPr>
          </w:p>
        </w:tc>
        <w:tc>
          <w:tcPr>
            <w:tcW w:w="1703" w:type="dxa"/>
          </w:tcPr>
          <w:p w14:paraId="6621AA39">
            <w:pPr>
              <w:rPr>
                <w:vertAlign w:val="baseline"/>
              </w:rPr>
            </w:pPr>
          </w:p>
        </w:tc>
        <w:tc>
          <w:tcPr>
            <w:tcW w:w="1703" w:type="dxa"/>
          </w:tcPr>
          <w:p w14:paraId="506BC321">
            <w:pPr>
              <w:rPr>
                <w:vertAlign w:val="baseline"/>
              </w:rPr>
            </w:pPr>
          </w:p>
        </w:tc>
      </w:tr>
      <w:tr w14:paraId="6D3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1CAC335E">
            <w:pPr>
              <w:spacing w:line="500" w:lineRule="exact"/>
              <w:ind w:firstLine="480" w:firstLineChars="200"/>
              <w:rPr>
                <w:rFonts w:ascii="宋体" w:hAnsi="宋体" w:eastAsia="宋体" w:cs="宋体"/>
                <w:bCs/>
                <w:i/>
                <w:kern w:val="2"/>
                <w:sz w:val="24"/>
                <w:szCs w:val="24"/>
                <w:lang w:val="en-US" w:eastAsia="zh-CN" w:bidi="ar-SA"/>
              </w:rPr>
            </w:pPr>
            <w:r>
              <w:rPr>
                <w:rFonts w:hint="eastAsia" w:ascii="宋体" w:hAnsi="宋体"/>
                <w:color w:val="000000"/>
                <w:sz w:val="24"/>
                <w:szCs w:val="24"/>
              </w:rPr>
              <w:t>6</w:t>
            </w:r>
          </w:p>
        </w:tc>
        <w:tc>
          <w:tcPr>
            <w:tcW w:w="1703" w:type="dxa"/>
            <w:shd w:val="clear" w:color="auto" w:fill="auto"/>
            <w:vAlign w:val="center"/>
          </w:tcPr>
          <w:p w14:paraId="6AED71CE">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1703" w:type="dxa"/>
          </w:tcPr>
          <w:p w14:paraId="1C7D99B5">
            <w:pPr>
              <w:rPr>
                <w:vertAlign w:val="baseline"/>
              </w:rPr>
            </w:pPr>
          </w:p>
        </w:tc>
        <w:tc>
          <w:tcPr>
            <w:tcW w:w="1703" w:type="dxa"/>
          </w:tcPr>
          <w:p w14:paraId="50A1ED38">
            <w:pPr>
              <w:rPr>
                <w:vertAlign w:val="baseline"/>
              </w:rPr>
            </w:pPr>
          </w:p>
        </w:tc>
        <w:tc>
          <w:tcPr>
            <w:tcW w:w="1703" w:type="dxa"/>
          </w:tcPr>
          <w:p w14:paraId="3D6CBF18">
            <w:pPr>
              <w:rPr>
                <w:vertAlign w:val="baseline"/>
              </w:rPr>
            </w:pPr>
          </w:p>
        </w:tc>
      </w:tr>
      <w:tr w14:paraId="5D7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174BCD31">
            <w:pPr>
              <w:spacing w:line="500" w:lineRule="exact"/>
              <w:ind w:firstLine="480" w:firstLineChars="200"/>
              <w:rPr>
                <w:rFonts w:ascii="宋体" w:hAnsi="宋体" w:eastAsiaTheme="minorEastAsia" w:cstheme="minorBidi"/>
                <w:color w:val="000000"/>
                <w:kern w:val="2"/>
                <w:sz w:val="24"/>
                <w:szCs w:val="28"/>
                <w:lang w:val="en-US" w:eastAsia="zh-CN" w:bidi="ar-SA"/>
              </w:rPr>
            </w:pPr>
            <w:r>
              <w:rPr>
                <w:rFonts w:hint="eastAsia" w:ascii="宋体" w:hAnsi="宋体"/>
                <w:color w:val="000000"/>
                <w:sz w:val="24"/>
                <w:szCs w:val="28"/>
              </w:rPr>
              <w:t>7</w:t>
            </w:r>
          </w:p>
        </w:tc>
        <w:tc>
          <w:tcPr>
            <w:tcW w:w="1703" w:type="dxa"/>
            <w:shd w:val="clear" w:color="auto" w:fill="auto"/>
            <w:vAlign w:val="center"/>
          </w:tcPr>
          <w:p w14:paraId="691E3E72">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1703" w:type="dxa"/>
          </w:tcPr>
          <w:p w14:paraId="175158EC">
            <w:pPr>
              <w:rPr>
                <w:vertAlign w:val="baseline"/>
              </w:rPr>
            </w:pPr>
          </w:p>
        </w:tc>
        <w:tc>
          <w:tcPr>
            <w:tcW w:w="1703" w:type="dxa"/>
          </w:tcPr>
          <w:p w14:paraId="10E7EDA7">
            <w:pPr>
              <w:rPr>
                <w:vertAlign w:val="baseline"/>
              </w:rPr>
            </w:pPr>
          </w:p>
        </w:tc>
        <w:tc>
          <w:tcPr>
            <w:tcW w:w="1703" w:type="dxa"/>
          </w:tcPr>
          <w:p w14:paraId="661E9A6A">
            <w:pPr>
              <w:rPr>
                <w:vertAlign w:val="baseline"/>
              </w:rPr>
            </w:pPr>
          </w:p>
        </w:tc>
      </w:tr>
      <w:tr w14:paraId="5D1A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6CE95F13">
            <w:pPr>
              <w:spacing w:line="500" w:lineRule="exact"/>
              <w:ind w:firstLine="480" w:firstLineChars="200"/>
              <w:rPr>
                <w:rFonts w:ascii="宋体" w:hAnsi="宋体" w:eastAsia="宋体" w:cs="宋体"/>
                <w:bCs/>
                <w:i/>
                <w:w w:val="115"/>
                <w:kern w:val="2"/>
                <w:sz w:val="24"/>
                <w:szCs w:val="24"/>
                <w:lang w:val="en-US" w:eastAsia="zh-CN" w:bidi="ar-SA"/>
              </w:rPr>
            </w:pPr>
            <w:r>
              <w:rPr>
                <w:rFonts w:ascii="宋体" w:hAnsi="宋体"/>
                <w:color w:val="000000"/>
                <w:sz w:val="24"/>
                <w:szCs w:val="28"/>
              </w:rPr>
              <w:t>…</w:t>
            </w:r>
          </w:p>
        </w:tc>
        <w:tc>
          <w:tcPr>
            <w:tcW w:w="1703" w:type="dxa"/>
            <w:shd w:val="clear" w:color="auto" w:fill="auto"/>
            <w:vAlign w:val="center"/>
          </w:tcPr>
          <w:p w14:paraId="6F06EA79">
            <w:pPr>
              <w:spacing w:line="500" w:lineRule="exact"/>
              <w:ind w:firstLine="480" w:firstLineChars="200"/>
              <w:jc w:val="center"/>
              <w:rPr>
                <w:rFonts w:ascii="宋体" w:hAnsi="宋体" w:eastAsia="宋体" w:cs="宋体"/>
                <w:bCs/>
                <w:kern w:val="2"/>
                <w:sz w:val="24"/>
                <w:szCs w:val="24"/>
                <w:lang w:val="en-US" w:eastAsia="zh-CN" w:bidi="ar-SA"/>
              </w:rPr>
            </w:pPr>
          </w:p>
        </w:tc>
        <w:tc>
          <w:tcPr>
            <w:tcW w:w="1703" w:type="dxa"/>
          </w:tcPr>
          <w:p w14:paraId="12E79AA2">
            <w:pPr>
              <w:rPr>
                <w:vertAlign w:val="baseline"/>
              </w:rPr>
            </w:pPr>
          </w:p>
        </w:tc>
        <w:tc>
          <w:tcPr>
            <w:tcW w:w="1703" w:type="dxa"/>
          </w:tcPr>
          <w:p w14:paraId="6600B2F9">
            <w:pPr>
              <w:rPr>
                <w:vertAlign w:val="baseline"/>
              </w:rPr>
            </w:pPr>
          </w:p>
        </w:tc>
        <w:tc>
          <w:tcPr>
            <w:tcW w:w="1703" w:type="dxa"/>
          </w:tcPr>
          <w:p w14:paraId="29FA645A">
            <w:pPr>
              <w:rPr>
                <w:vertAlign w:val="baseline"/>
              </w:rPr>
            </w:pPr>
          </w:p>
        </w:tc>
      </w:tr>
    </w:tbl>
    <w:p w14:paraId="2F24B5AA"/>
    <w:p w14:paraId="4443A3E7">
      <w:pPr>
        <w:spacing w:line="360" w:lineRule="auto"/>
        <w:ind w:firstLine="480"/>
        <w:rPr>
          <w:rFonts w:ascii="宋体" w:hAnsi="宋体" w:cs="宋体"/>
          <w:sz w:val="24"/>
          <w:szCs w:val="24"/>
        </w:rPr>
      </w:pPr>
    </w:p>
    <w:p w14:paraId="1968E122">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14:paraId="5809913E">
      <w:pPr>
        <w:pStyle w:val="28"/>
      </w:pPr>
    </w:p>
    <w:p w14:paraId="378A33DB">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3D433E21">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3608B01">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E4C70FA">
      <w:pPr>
        <w:pStyle w:val="13"/>
        <w:ind w:firstLine="403" w:firstLineChars="192"/>
        <w:jc w:val="center"/>
        <w:rPr>
          <w:rFonts w:ascii="宋体" w:hAnsi="宋体" w:eastAsia="宋体" w:cs="宋体"/>
          <w:color w:val="000000"/>
          <w:szCs w:val="21"/>
        </w:rPr>
      </w:pPr>
    </w:p>
    <w:p w14:paraId="52E4B2E3">
      <w:pPr>
        <w:pStyle w:val="13"/>
        <w:ind w:firstLine="403" w:firstLineChars="192"/>
        <w:jc w:val="center"/>
        <w:rPr>
          <w:rFonts w:ascii="宋体" w:hAnsi="宋体" w:eastAsia="宋体" w:cs="宋体"/>
          <w:color w:val="000000"/>
          <w:szCs w:val="21"/>
        </w:rPr>
      </w:pPr>
    </w:p>
    <w:p w14:paraId="030B0C8F">
      <w:pPr>
        <w:pStyle w:val="13"/>
        <w:ind w:firstLine="403" w:firstLineChars="192"/>
        <w:jc w:val="center"/>
        <w:rPr>
          <w:rFonts w:ascii="宋体" w:hAnsi="宋体" w:eastAsia="宋体" w:cs="宋体"/>
          <w:color w:val="000000"/>
          <w:szCs w:val="21"/>
        </w:rPr>
      </w:pPr>
    </w:p>
    <w:p w14:paraId="4AEF8C7D">
      <w:pPr>
        <w:pStyle w:val="28"/>
      </w:pPr>
    </w:p>
    <w:p w14:paraId="4C1F091B"/>
    <w:p w14:paraId="510445E6">
      <w:pPr>
        <w:pStyle w:val="28"/>
        <w:rPr>
          <w:rFonts w:ascii="宋体" w:hAnsi="宋体" w:eastAsia="宋体" w:cs="宋体"/>
          <w:color w:val="000000"/>
          <w:szCs w:val="21"/>
        </w:rPr>
      </w:pPr>
    </w:p>
    <w:p w14:paraId="4E37DF88">
      <w:pPr>
        <w:pStyle w:val="1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9"/>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D42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1D568E2">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50CCB688">
            <w:pPr>
              <w:ind w:firstLine="240" w:firstLineChars="100"/>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79F4F8B1">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717D015F">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72F3F5FF">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14:paraId="57CD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572639D">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14:paraId="67EF0938">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147C572E">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4C921CD7">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14:paraId="49BB79D2">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E47D417">
            <w:pPr>
              <w:ind w:firstLine="480"/>
              <w:jc w:val="center"/>
              <w:rPr>
                <w:rFonts w:ascii="宋体" w:hAnsi="宋体" w:eastAsia="宋体" w:cs="宋体"/>
                <w:sz w:val="24"/>
                <w:szCs w:val="24"/>
              </w:rPr>
            </w:pPr>
          </w:p>
        </w:tc>
      </w:tr>
      <w:tr w14:paraId="6E6BA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4D2C94C">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515DA6C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29F34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66ABF86">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1AC7D1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F60A7D9">
            <w:pPr>
              <w:ind w:firstLine="480"/>
              <w:rPr>
                <w:rFonts w:ascii="宋体" w:hAnsi="宋体" w:eastAsia="宋体" w:cs="宋体"/>
                <w:sz w:val="24"/>
                <w:szCs w:val="24"/>
              </w:rPr>
            </w:pPr>
          </w:p>
        </w:tc>
      </w:tr>
      <w:tr w14:paraId="5DAD8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7F94BC8">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09F93BF9">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4B08FA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6B73711">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4466E64F">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CDDB516">
            <w:pPr>
              <w:ind w:firstLine="480"/>
              <w:rPr>
                <w:rFonts w:ascii="宋体" w:hAnsi="宋体" w:eastAsia="宋体" w:cs="宋体"/>
                <w:sz w:val="24"/>
                <w:szCs w:val="24"/>
              </w:rPr>
            </w:pPr>
          </w:p>
        </w:tc>
      </w:tr>
      <w:tr w14:paraId="203A3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68956BA">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340A9D8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B82724">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941C60E">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6AC6698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7FEDC19">
            <w:pPr>
              <w:ind w:firstLine="480"/>
              <w:rPr>
                <w:rFonts w:ascii="宋体" w:hAnsi="宋体" w:eastAsia="宋体" w:cs="宋体"/>
                <w:sz w:val="24"/>
                <w:szCs w:val="24"/>
              </w:rPr>
            </w:pPr>
          </w:p>
        </w:tc>
      </w:tr>
      <w:tr w14:paraId="4D15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01A3E49">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2DE7FF1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33945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0AD502">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A08F1B3">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A76D09F">
            <w:pPr>
              <w:ind w:firstLine="480"/>
              <w:rPr>
                <w:rFonts w:ascii="宋体" w:hAnsi="宋体" w:eastAsia="宋体" w:cs="宋体"/>
                <w:sz w:val="24"/>
                <w:szCs w:val="24"/>
              </w:rPr>
            </w:pPr>
          </w:p>
        </w:tc>
      </w:tr>
      <w:tr w14:paraId="199A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FA1D90B">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7A7B5379">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5F3B5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1971A3A">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048061C6">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1251F8F3">
            <w:pPr>
              <w:ind w:firstLine="480"/>
              <w:rPr>
                <w:rFonts w:ascii="宋体" w:hAnsi="宋体" w:eastAsia="宋体" w:cs="宋体"/>
                <w:sz w:val="24"/>
                <w:szCs w:val="24"/>
              </w:rPr>
            </w:pPr>
          </w:p>
        </w:tc>
      </w:tr>
      <w:tr w14:paraId="6709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97CB64D">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5A414C6C">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7F945D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B30014">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1107938B">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0CEE92">
            <w:pPr>
              <w:ind w:firstLine="480"/>
              <w:rPr>
                <w:rFonts w:ascii="宋体" w:hAnsi="宋体" w:eastAsia="宋体" w:cs="宋体"/>
                <w:sz w:val="24"/>
                <w:szCs w:val="24"/>
              </w:rPr>
            </w:pPr>
          </w:p>
        </w:tc>
      </w:tr>
      <w:tr w14:paraId="4333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3279EA80">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7085F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C3896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46E9BC">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0DFD744">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D061092">
            <w:pPr>
              <w:ind w:firstLine="480"/>
              <w:rPr>
                <w:rFonts w:ascii="宋体" w:hAnsi="宋体" w:eastAsia="宋体" w:cs="宋体"/>
                <w:sz w:val="24"/>
                <w:szCs w:val="24"/>
              </w:rPr>
            </w:pPr>
          </w:p>
        </w:tc>
      </w:tr>
    </w:tbl>
    <w:p w14:paraId="3E994C95">
      <w:pPr>
        <w:tabs>
          <w:tab w:val="left" w:pos="926"/>
          <w:tab w:val="left" w:pos="4335"/>
          <w:tab w:val="left" w:pos="7227"/>
        </w:tabs>
        <w:spacing w:line="400" w:lineRule="exact"/>
        <w:ind w:firstLine="420"/>
        <w:jc w:val="left"/>
        <w:rPr>
          <w:rFonts w:ascii="宋体" w:hAnsi="宋体" w:eastAsia="宋体" w:cs="宋体"/>
          <w:color w:val="000000"/>
          <w:szCs w:val="21"/>
        </w:rPr>
      </w:pPr>
    </w:p>
    <w:p w14:paraId="1B973ABB">
      <w:pPr>
        <w:spacing w:line="360" w:lineRule="auto"/>
        <w:ind w:firstLine="0" w:firstLineChars="0"/>
        <w:rPr>
          <w:rFonts w:ascii="宋体" w:hAnsi="宋体" w:cs="宋体"/>
          <w:sz w:val="24"/>
          <w:szCs w:val="24"/>
        </w:rPr>
      </w:pPr>
      <w:r>
        <w:rPr>
          <w:rFonts w:hint="eastAsia" w:ascii="宋体" w:hAnsi="宋体" w:cs="宋体"/>
          <w:sz w:val="24"/>
          <w:szCs w:val="24"/>
        </w:rPr>
        <w:t>注：</w:t>
      </w:r>
    </w:p>
    <w:p w14:paraId="06B70426">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14:paraId="1CF64BA0">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14:paraId="0362EE52">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14:paraId="3D4D18BF">
      <w:pPr>
        <w:pStyle w:val="38"/>
        <w:ind w:firstLine="420"/>
      </w:pPr>
    </w:p>
    <w:p w14:paraId="4CD893CD">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CFBF587">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D74E357">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90" w:name="_Toc150653531"/>
    </w:p>
    <w:bookmarkEnd w:id="390"/>
    <w:p w14:paraId="32DA8489">
      <w:pPr>
        <w:pStyle w:val="13"/>
        <w:spacing w:line="400" w:lineRule="exact"/>
        <w:ind w:firstLine="281"/>
        <w:jc w:val="center"/>
        <w:outlineLvl w:val="1"/>
        <w:rPr>
          <w:rFonts w:ascii="宋体" w:hAnsi="宋体" w:eastAsia="宋体" w:cs="宋体"/>
          <w:b/>
          <w:color w:val="000000"/>
          <w:sz w:val="28"/>
          <w:szCs w:val="28"/>
        </w:rPr>
      </w:pPr>
      <w:bookmarkStart w:id="391" w:name="_Toc17431"/>
      <w:r>
        <w:rPr>
          <w:rFonts w:hint="eastAsia" w:ascii="宋体" w:hAnsi="宋体" w:eastAsia="宋体" w:cs="宋体"/>
          <w:b/>
          <w:color w:val="000000"/>
          <w:sz w:val="28"/>
          <w:szCs w:val="28"/>
        </w:rPr>
        <w:t>六、 资格审查资料</w:t>
      </w:r>
      <w:bookmarkEnd w:id="391"/>
    </w:p>
    <w:p w14:paraId="62E1D62E">
      <w:pPr>
        <w:pStyle w:val="1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9"/>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14:paraId="39F8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14:paraId="785B44D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14:paraId="4B742BDD">
            <w:pPr>
              <w:spacing w:line="400" w:lineRule="exact"/>
              <w:ind w:firstLine="480"/>
              <w:rPr>
                <w:rFonts w:ascii="宋体" w:hAnsi="宋体" w:eastAsia="宋体" w:cs="宋体"/>
                <w:color w:val="000000"/>
                <w:sz w:val="24"/>
                <w:szCs w:val="24"/>
              </w:rPr>
            </w:pPr>
          </w:p>
        </w:tc>
      </w:tr>
      <w:tr w14:paraId="7EC6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4254D65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14:paraId="26CE7A5E">
            <w:pPr>
              <w:spacing w:line="400" w:lineRule="exact"/>
              <w:ind w:firstLine="480"/>
              <w:jc w:val="center"/>
              <w:rPr>
                <w:rFonts w:ascii="宋体" w:hAnsi="宋体" w:eastAsia="宋体" w:cs="宋体"/>
                <w:color w:val="000000"/>
                <w:sz w:val="24"/>
                <w:szCs w:val="24"/>
              </w:rPr>
            </w:pPr>
          </w:p>
        </w:tc>
        <w:tc>
          <w:tcPr>
            <w:tcW w:w="1277" w:type="dxa"/>
          </w:tcPr>
          <w:p w14:paraId="3FEA10E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14:paraId="4640A733">
            <w:pPr>
              <w:spacing w:line="400" w:lineRule="exact"/>
              <w:ind w:firstLine="480"/>
              <w:jc w:val="center"/>
              <w:rPr>
                <w:rFonts w:ascii="宋体" w:hAnsi="宋体" w:eastAsia="宋体" w:cs="宋体"/>
                <w:color w:val="000000"/>
                <w:sz w:val="24"/>
                <w:szCs w:val="24"/>
              </w:rPr>
            </w:pPr>
          </w:p>
        </w:tc>
      </w:tr>
      <w:tr w14:paraId="226B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5722F333">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14:paraId="424A2E36">
            <w:pPr>
              <w:spacing w:line="400" w:lineRule="exact"/>
              <w:ind w:firstLine="480"/>
              <w:jc w:val="center"/>
              <w:rPr>
                <w:rFonts w:ascii="宋体" w:hAnsi="宋体" w:eastAsia="宋体" w:cs="宋体"/>
                <w:color w:val="000000"/>
                <w:sz w:val="24"/>
                <w:szCs w:val="24"/>
              </w:rPr>
            </w:pPr>
          </w:p>
        </w:tc>
        <w:tc>
          <w:tcPr>
            <w:tcW w:w="1277" w:type="dxa"/>
          </w:tcPr>
          <w:p w14:paraId="33ACBFF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14:paraId="5DC4D61B">
            <w:pPr>
              <w:spacing w:line="400" w:lineRule="exact"/>
              <w:ind w:firstLine="480"/>
              <w:jc w:val="center"/>
              <w:rPr>
                <w:rFonts w:ascii="宋体" w:hAnsi="宋体" w:eastAsia="宋体" w:cs="宋体"/>
                <w:color w:val="000000"/>
                <w:sz w:val="24"/>
                <w:szCs w:val="24"/>
              </w:rPr>
            </w:pPr>
          </w:p>
        </w:tc>
      </w:tr>
      <w:tr w14:paraId="1019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14:paraId="2C318B52">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14:paraId="7C9CDC98">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14:paraId="1C028D97">
            <w:pPr>
              <w:spacing w:line="400" w:lineRule="exact"/>
              <w:ind w:firstLine="480"/>
              <w:jc w:val="center"/>
              <w:rPr>
                <w:rFonts w:ascii="宋体" w:hAnsi="宋体" w:eastAsia="宋体" w:cs="宋体"/>
                <w:color w:val="000000"/>
                <w:sz w:val="24"/>
                <w:szCs w:val="24"/>
              </w:rPr>
            </w:pPr>
          </w:p>
        </w:tc>
        <w:tc>
          <w:tcPr>
            <w:tcW w:w="1277" w:type="dxa"/>
          </w:tcPr>
          <w:p w14:paraId="05E5424F">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14:paraId="64A3DFBD">
            <w:pPr>
              <w:spacing w:line="400" w:lineRule="exact"/>
              <w:ind w:firstLine="480"/>
              <w:jc w:val="center"/>
              <w:rPr>
                <w:rFonts w:ascii="宋体" w:hAnsi="宋体" w:eastAsia="宋体" w:cs="宋体"/>
                <w:color w:val="000000"/>
                <w:sz w:val="24"/>
                <w:szCs w:val="24"/>
              </w:rPr>
            </w:pPr>
          </w:p>
        </w:tc>
      </w:tr>
      <w:tr w14:paraId="546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14:paraId="29D3596A">
            <w:pPr>
              <w:spacing w:line="400" w:lineRule="exact"/>
              <w:ind w:firstLine="480"/>
              <w:rPr>
                <w:rFonts w:ascii="宋体" w:hAnsi="宋体" w:eastAsia="宋体" w:cs="宋体"/>
                <w:color w:val="000000"/>
                <w:sz w:val="24"/>
                <w:szCs w:val="24"/>
              </w:rPr>
            </w:pPr>
          </w:p>
        </w:tc>
        <w:tc>
          <w:tcPr>
            <w:tcW w:w="1005" w:type="dxa"/>
          </w:tcPr>
          <w:p w14:paraId="4544553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14:paraId="1264ED39">
            <w:pPr>
              <w:spacing w:line="400" w:lineRule="exact"/>
              <w:ind w:firstLine="480"/>
              <w:jc w:val="center"/>
              <w:rPr>
                <w:rFonts w:ascii="宋体" w:hAnsi="宋体" w:eastAsia="宋体" w:cs="宋体"/>
                <w:color w:val="000000"/>
                <w:sz w:val="24"/>
                <w:szCs w:val="24"/>
              </w:rPr>
            </w:pPr>
          </w:p>
        </w:tc>
        <w:tc>
          <w:tcPr>
            <w:tcW w:w="1277" w:type="dxa"/>
          </w:tcPr>
          <w:p w14:paraId="28A8E2E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14:paraId="209BF32B">
            <w:pPr>
              <w:spacing w:line="400" w:lineRule="exact"/>
              <w:ind w:firstLine="480"/>
              <w:jc w:val="center"/>
              <w:rPr>
                <w:rFonts w:ascii="宋体" w:hAnsi="宋体" w:eastAsia="宋体" w:cs="宋体"/>
                <w:color w:val="000000"/>
                <w:sz w:val="24"/>
                <w:szCs w:val="24"/>
              </w:rPr>
            </w:pPr>
          </w:p>
        </w:tc>
      </w:tr>
      <w:tr w14:paraId="2B0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14:paraId="0B3F5A59">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14:paraId="5D4FE11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14:paraId="0567A8FA">
            <w:pPr>
              <w:spacing w:line="400" w:lineRule="exact"/>
              <w:ind w:firstLine="480"/>
              <w:jc w:val="center"/>
              <w:rPr>
                <w:rFonts w:ascii="宋体" w:hAnsi="宋体" w:eastAsia="宋体" w:cs="宋体"/>
                <w:color w:val="000000"/>
                <w:sz w:val="24"/>
                <w:szCs w:val="24"/>
              </w:rPr>
            </w:pPr>
          </w:p>
        </w:tc>
        <w:tc>
          <w:tcPr>
            <w:tcW w:w="1384" w:type="dxa"/>
          </w:tcPr>
          <w:p w14:paraId="4CB73386">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14:paraId="448448AB">
            <w:pPr>
              <w:spacing w:line="400" w:lineRule="exact"/>
              <w:ind w:firstLine="480"/>
              <w:jc w:val="center"/>
              <w:rPr>
                <w:rFonts w:ascii="宋体" w:hAnsi="宋体" w:eastAsia="宋体" w:cs="宋体"/>
                <w:color w:val="000000"/>
                <w:sz w:val="24"/>
                <w:szCs w:val="24"/>
              </w:rPr>
            </w:pPr>
          </w:p>
        </w:tc>
        <w:tc>
          <w:tcPr>
            <w:tcW w:w="839" w:type="dxa"/>
          </w:tcPr>
          <w:p w14:paraId="4927303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14:paraId="715B0FFA">
            <w:pPr>
              <w:spacing w:line="400" w:lineRule="exact"/>
              <w:ind w:firstLine="480"/>
              <w:rPr>
                <w:rFonts w:ascii="宋体" w:hAnsi="宋体" w:eastAsia="宋体" w:cs="宋体"/>
                <w:color w:val="000000"/>
                <w:sz w:val="24"/>
                <w:szCs w:val="24"/>
              </w:rPr>
            </w:pPr>
          </w:p>
        </w:tc>
      </w:tr>
      <w:tr w14:paraId="1DCE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14:paraId="1A1CCC8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14:paraId="25BCE21C">
            <w:pPr>
              <w:spacing w:line="400" w:lineRule="exact"/>
              <w:ind w:firstLine="480"/>
              <w:rPr>
                <w:rFonts w:ascii="宋体" w:hAnsi="宋体" w:eastAsia="宋体" w:cs="宋体"/>
                <w:color w:val="000000"/>
                <w:sz w:val="24"/>
                <w:szCs w:val="24"/>
              </w:rPr>
            </w:pPr>
          </w:p>
          <w:p w14:paraId="4E369A71">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39DF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440AC69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4FCB934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14:paraId="5CD59FAE">
            <w:pPr>
              <w:spacing w:line="400" w:lineRule="exact"/>
              <w:ind w:firstLine="480"/>
              <w:rPr>
                <w:rFonts w:ascii="宋体" w:hAnsi="宋体" w:eastAsia="宋体" w:cs="宋体"/>
                <w:color w:val="000000"/>
                <w:sz w:val="24"/>
                <w:szCs w:val="24"/>
              </w:rPr>
            </w:pPr>
          </w:p>
        </w:tc>
      </w:tr>
      <w:tr w14:paraId="082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08FD63F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93D1683">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14:paraId="0C717119">
            <w:pPr>
              <w:spacing w:line="400" w:lineRule="exact"/>
              <w:ind w:firstLine="480"/>
              <w:rPr>
                <w:rFonts w:ascii="宋体" w:hAnsi="宋体" w:eastAsia="宋体" w:cs="宋体"/>
                <w:color w:val="000000"/>
                <w:sz w:val="24"/>
                <w:szCs w:val="24"/>
              </w:rPr>
            </w:pPr>
          </w:p>
        </w:tc>
      </w:tr>
      <w:tr w14:paraId="3A95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14:paraId="4184550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14:paraId="1E24CF74">
            <w:pPr>
              <w:spacing w:line="400" w:lineRule="exact"/>
              <w:ind w:firstLine="480"/>
              <w:rPr>
                <w:rFonts w:ascii="宋体" w:hAnsi="宋体" w:eastAsia="宋体" w:cs="宋体"/>
                <w:color w:val="000000"/>
                <w:sz w:val="24"/>
                <w:szCs w:val="24"/>
              </w:rPr>
            </w:pPr>
          </w:p>
        </w:tc>
      </w:tr>
      <w:tr w14:paraId="6D96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14:paraId="645509AA">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14:paraId="0FC1CE2F">
            <w:pPr>
              <w:spacing w:line="400" w:lineRule="exact"/>
              <w:ind w:firstLine="480"/>
              <w:rPr>
                <w:rFonts w:ascii="宋体" w:hAnsi="宋体" w:eastAsia="宋体" w:cs="宋体"/>
                <w:color w:val="000000"/>
                <w:sz w:val="24"/>
                <w:szCs w:val="24"/>
              </w:rPr>
            </w:pPr>
          </w:p>
        </w:tc>
      </w:tr>
      <w:tr w14:paraId="63A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14:paraId="1E7438A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14:paraId="50780248">
            <w:pPr>
              <w:spacing w:line="400" w:lineRule="exact"/>
              <w:ind w:firstLine="480"/>
              <w:rPr>
                <w:rFonts w:ascii="宋体" w:hAnsi="宋体" w:eastAsia="宋体" w:cs="宋体"/>
                <w:color w:val="000000"/>
                <w:sz w:val="24"/>
                <w:szCs w:val="24"/>
              </w:rPr>
            </w:pPr>
          </w:p>
        </w:tc>
      </w:tr>
    </w:tbl>
    <w:p w14:paraId="3ABB3B42">
      <w:pPr>
        <w:pStyle w:val="13"/>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14:paraId="280C9D41">
      <w:pPr>
        <w:pStyle w:val="13"/>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14:paraId="5E1DE65B">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14:paraId="46AA4066">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14:paraId="155329EC">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14:paraId="1B532572">
      <w:pPr>
        <w:widowControl/>
        <w:spacing w:line="400" w:lineRule="exact"/>
        <w:ind w:firstLine="480"/>
        <w:jc w:val="left"/>
        <w:rPr>
          <w:rFonts w:ascii="宋体" w:hAnsi="宋体" w:eastAsia="宋体" w:cs="宋体"/>
          <w:kern w:val="0"/>
          <w:sz w:val="24"/>
          <w:szCs w:val="24"/>
          <w:lang w:bidi="ar"/>
        </w:rPr>
      </w:pPr>
    </w:p>
    <w:p w14:paraId="06DF478B">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14:paraId="1A389D80">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14:paraId="70EEF0D5">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14:paraId="484EFC83">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14:paraId="0113C09B">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14:paraId="1862AD4D">
      <w:pPr>
        <w:widowControl/>
        <w:spacing w:line="500" w:lineRule="exact"/>
        <w:ind w:firstLine="480"/>
        <w:jc w:val="left"/>
        <w:rPr>
          <w:rFonts w:ascii="宋体" w:hAnsi="宋体" w:eastAsia="宋体" w:cs="宋体"/>
          <w:kern w:val="0"/>
          <w:sz w:val="24"/>
          <w:szCs w:val="24"/>
          <w:lang w:bidi="ar"/>
        </w:rPr>
      </w:pPr>
    </w:p>
    <w:p w14:paraId="2D5D670A">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14:paraId="6AD491F2">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60E66B">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14:paraId="6B23A310">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14:paraId="3E45C9ED">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14:paraId="49FD252A">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14:paraId="005D0F81">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14:paraId="01FA4593">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14:paraId="07688037">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14:paraId="70F8FF3B">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14:paraId="1D19EFB7">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14:paraId="7B5012C1">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71444C9">
      <w:pPr>
        <w:widowControl/>
        <w:spacing w:line="500" w:lineRule="exact"/>
        <w:ind w:firstLine="480"/>
        <w:jc w:val="left"/>
        <w:rPr>
          <w:rFonts w:ascii="宋体" w:hAnsi="宋体" w:eastAsia="宋体" w:cs="宋体"/>
          <w:kern w:val="0"/>
          <w:sz w:val="24"/>
          <w:szCs w:val="24"/>
          <w:lang w:bidi="ar"/>
        </w:rPr>
      </w:pPr>
    </w:p>
    <w:p w14:paraId="5AE5248B">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10896C30">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D39243A">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8217037">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14:paraId="35B8D962">
      <w:pPr>
        <w:widowControl/>
        <w:spacing w:line="500" w:lineRule="exact"/>
        <w:ind w:firstLine="240" w:firstLineChars="100"/>
        <w:jc w:val="left"/>
        <w:rPr>
          <w:rFonts w:ascii="宋体" w:hAnsi="宋体" w:eastAsia="宋体" w:cs="宋体"/>
          <w:kern w:val="0"/>
          <w:sz w:val="24"/>
          <w:szCs w:val="24"/>
          <w:lang w:bidi="ar"/>
        </w:rPr>
      </w:pPr>
    </w:p>
    <w:p w14:paraId="4200598F">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14:paraId="118E2DC5">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14:paraId="2E7C0869">
      <w:pPr>
        <w:ind w:firstLine="420"/>
        <w:rPr>
          <w:color w:val="000000"/>
        </w:rPr>
      </w:pPr>
    </w:p>
    <w:p w14:paraId="025A7397">
      <w:pPr>
        <w:spacing w:line="360" w:lineRule="auto"/>
        <w:ind w:firstLine="562"/>
        <w:jc w:val="center"/>
        <w:rPr>
          <w:rFonts w:ascii="宋体" w:hAnsi="宋体" w:eastAsia="宋体" w:cs="宋体"/>
          <w:b/>
          <w:bCs/>
          <w:color w:val="000000"/>
          <w:sz w:val="28"/>
          <w:szCs w:val="28"/>
        </w:rPr>
      </w:pPr>
    </w:p>
    <w:p w14:paraId="05960D4C">
      <w:pPr>
        <w:spacing w:line="360" w:lineRule="auto"/>
        <w:ind w:firstLine="562"/>
        <w:jc w:val="center"/>
        <w:rPr>
          <w:rFonts w:ascii="宋体" w:hAnsi="宋体" w:eastAsia="宋体" w:cs="宋体"/>
          <w:b/>
          <w:bCs/>
          <w:color w:val="000000"/>
          <w:sz w:val="28"/>
          <w:szCs w:val="28"/>
        </w:rPr>
      </w:pPr>
    </w:p>
    <w:p w14:paraId="0D885EA4">
      <w:pPr>
        <w:spacing w:line="360" w:lineRule="auto"/>
        <w:ind w:firstLine="562"/>
        <w:jc w:val="center"/>
        <w:rPr>
          <w:rFonts w:ascii="宋体" w:hAnsi="宋体" w:eastAsia="宋体" w:cs="宋体"/>
          <w:b/>
          <w:bCs/>
          <w:color w:val="000000"/>
          <w:sz w:val="28"/>
          <w:szCs w:val="28"/>
        </w:rPr>
      </w:pPr>
    </w:p>
    <w:p w14:paraId="32E98028">
      <w:pPr>
        <w:spacing w:line="360" w:lineRule="auto"/>
        <w:ind w:firstLine="562"/>
        <w:jc w:val="center"/>
        <w:rPr>
          <w:rFonts w:ascii="宋体" w:hAnsi="宋体" w:eastAsia="宋体" w:cs="宋体"/>
          <w:b/>
          <w:bCs/>
          <w:color w:val="000000"/>
          <w:sz w:val="28"/>
          <w:szCs w:val="28"/>
        </w:rPr>
      </w:pPr>
    </w:p>
    <w:p w14:paraId="11AC8C27">
      <w:pPr>
        <w:spacing w:line="360" w:lineRule="auto"/>
        <w:ind w:firstLine="562"/>
        <w:jc w:val="center"/>
        <w:rPr>
          <w:rFonts w:ascii="宋体" w:hAnsi="宋体" w:eastAsia="宋体" w:cs="宋体"/>
          <w:b/>
          <w:bCs/>
          <w:color w:val="000000"/>
          <w:sz w:val="28"/>
          <w:szCs w:val="28"/>
        </w:rPr>
      </w:pPr>
    </w:p>
    <w:p w14:paraId="20BAB8FE">
      <w:pPr>
        <w:spacing w:line="360" w:lineRule="auto"/>
        <w:ind w:firstLine="562"/>
        <w:jc w:val="center"/>
        <w:rPr>
          <w:rFonts w:ascii="宋体" w:hAnsi="宋体" w:eastAsia="宋体" w:cs="宋体"/>
          <w:b/>
          <w:bCs/>
          <w:color w:val="000000"/>
          <w:sz w:val="28"/>
          <w:szCs w:val="28"/>
        </w:rPr>
      </w:pPr>
    </w:p>
    <w:p w14:paraId="3F890214">
      <w:pPr>
        <w:spacing w:line="360" w:lineRule="auto"/>
        <w:ind w:firstLine="562"/>
        <w:jc w:val="center"/>
        <w:rPr>
          <w:rFonts w:ascii="宋体" w:hAnsi="宋体" w:eastAsia="宋体" w:cs="宋体"/>
          <w:b/>
          <w:bCs/>
          <w:color w:val="000000"/>
          <w:sz w:val="28"/>
          <w:szCs w:val="28"/>
        </w:rPr>
      </w:pPr>
    </w:p>
    <w:p w14:paraId="4CEAE0FD">
      <w:pPr>
        <w:spacing w:line="360" w:lineRule="auto"/>
        <w:ind w:firstLine="562"/>
        <w:jc w:val="center"/>
        <w:rPr>
          <w:rFonts w:ascii="宋体" w:hAnsi="宋体" w:eastAsia="宋体" w:cs="宋体"/>
          <w:b/>
          <w:bCs/>
          <w:color w:val="000000"/>
          <w:sz w:val="28"/>
          <w:szCs w:val="28"/>
        </w:rPr>
      </w:pPr>
    </w:p>
    <w:p w14:paraId="68B1F87E">
      <w:pPr>
        <w:pStyle w:val="38"/>
        <w:ind w:firstLine="420"/>
      </w:pPr>
    </w:p>
    <w:p w14:paraId="33296ADA">
      <w:pPr>
        <w:spacing w:line="360" w:lineRule="auto"/>
        <w:ind w:firstLine="562"/>
        <w:jc w:val="center"/>
        <w:rPr>
          <w:rFonts w:ascii="宋体" w:hAnsi="宋体" w:eastAsia="宋体" w:cs="宋体"/>
          <w:b/>
          <w:bCs/>
          <w:color w:val="000000"/>
          <w:sz w:val="28"/>
          <w:szCs w:val="28"/>
        </w:rPr>
      </w:pPr>
    </w:p>
    <w:p w14:paraId="6FFB2158">
      <w:pPr>
        <w:ind w:firstLine="420"/>
        <w:sectPr>
          <w:pgSz w:w="11906" w:h="16838"/>
          <w:pgMar w:top="1440" w:right="1800" w:bottom="1440" w:left="1800" w:header="851" w:footer="992" w:gutter="0"/>
          <w:cols w:space="425" w:num="1"/>
          <w:docGrid w:type="lines" w:linePitch="312" w:charSpace="0"/>
        </w:sectPr>
      </w:pPr>
    </w:p>
    <w:p w14:paraId="67769383">
      <w:pPr>
        <w:spacing w:line="360" w:lineRule="auto"/>
        <w:ind w:firstLine="562"/>
        <w:jc w:val="center"/>
        <w:outlineLvl w:val="1"/>
        <w:rPr>
          <w:rFonts w:ascii="宋体" w:hAnsi="宋体" w:eastAsia="宋体" w:cs="宋体"/>
          <w:color w:val="000000"/>
          <w:szCs w:val="21"/>
        </w:rPr>
      </w:pPr>
      <w:bookmarkStart w:id="392" w:name="_Toc29097"/>
      <w:r>
        <w:rPr>
          <w:rFonts w:hint="eastAsia" w:ascii="宋体" w:hAnsi="宋体" w:eastAsia="宋体" w:cs="宋体"/>
          <w:b/>
          <w:bCs/>
          <w:color w:val="000000"/>
          <w:sz w:val="28"/>
          <w:szCs w:val="28"/>
        </w:rPr>
        <w:t>七、</w:t>
      </w:r>
      <w:bookmarkStart w:id="393" w:name="_Toc523494085"/>
      <w:bookmarkStart w:id="394" w:name="_Toc525210051"/>
      <w:r>
        <w:rPr>
          <w:rFonts w:hint="eastAsia" w:ascii="宋体" w:hAnsi="宋体" w:eastAsia="宋体" w:cs="宋体"/>
          <w:b/>
          <w:bCs/>
          <w:color w:val="000000"/>
          <w:sz w:val="28"/>
          <w:szCs w:val="28"/>
        </w:rPr>
        <w:t>中小企业声明函</w:t>
      </w:r>
      <w:bookmarkEnd w:id="393"/>
      <w:bookmarkEnd w:id="394"/>
      <w:r>
        <w:rPr>
          <w:rFonts w:hint="eastAsia" w:ascii="宋体" w:hAnsi="宋体" w:eastAsia="宋体" w:cs="宋体"/>
          <w:b/>
          <w:bCs/>
          <w:color w:val="000000"/>
          <w:sz w:val="28"/>
          <w:szCs w:val="28"/>
        </w:rPr>
        <w:t>（货物类）</w:t>
      </w:r>
      <w:bookmarkEnd w:id="392"/>
    </w:p>
    <w:p w14:paraId="339A112C">
      <w:pPr>
        <w:pStyle w:val="13"/>
        <w:ind w:firstLine="0" w:firstLineChars="0"/>
        <w:rPr>
          <w:rFonts w:ascii="宋体" w:hAnsi="宋体" w:eastAsia="宋体" w:cs="宋体"/>
          <w:color w:val="000000"/>
          <w:szCs w:val="21"/>
        </w:rPr>
      </w:pPr>
    </w:p>
    <w:p w14:paraId="7D044468">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14:paraId="6BB90559">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5460C371">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0874CC03">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170996AE">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5CB5E5DE">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6766DD33">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187210F6">
      <w:pPr>
        <w:spacing w:line="500" w:lineRule="exact"/>
        <w:ind w:firstLine="480"/>
        <w:jc w:val="center"/>
        <w:rPr>
          <w:rFonts w:ascii="宋体" w:hAnsi="宋体" w:eastAsia="宋体" w:cs="宋体"/>
          <w:color w:val="000000"/>
          <w:sz w:val="24"/>
          <w:szCs w:val="24"/>
        </w:rPr>
      </w:pPr>
    </w:p>
    <w:p w14:paraId="00D067D7">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14:paraId="2F8FD1B1">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日  期</w:t>
      </w:r>
      <w:r>
        <w:rPr>
          <w:rFonts w:hint="eastAsia" w:ascii="宋体" w:hAnsi="宋体" w:eastAsia="宋体" w:cs="宋体"/>
          <w:color w:val="000000"/>
          <w:sz w:val="24"/>
          <w:szCs w:val="24"/>
        </w:rPr>
        <w:t>：</w:t>
      </w:r>
    </w:p>
    <w:p w14:paraId="38059A67">
      <w:pPr>
        <w:pStyle w:val="35"/>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95" w:name="_Toc525210052"/>
    </w:p>
    <w:p w14:paraId="79EE0610">
      <w:pPr>
        <w:pStyle w:val="35"/>
        <w:spacing w:line="500" w:lineRule="exact"/>
        <w:rPr>
          <w:rFonts w:hAnsi="宋体"/>
          <w:b/>
          <w:bCs/>
          <w:kern w:val="2"/>
        </w:rPr>
      </w:pPr>
      <w:r>
        <w:rPr>
          <w:rFonts w:hint="eastAsia" w:hAnsi="宋体"/>
          <w:b/>
          <w:bCs/>
          <w:kern w:val="2"/>
        </w:rPr>
        <w:t>注：</w:t>
      </w:r>
    </w:p>
    <w:p w14:paraId="3B41EB49">
      <w:pPr>
        <w:pStyle w:val="35"/>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14:paraId="4CDC0D52">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14:paraId="0C4F1C2C">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14:paraId="058EC7C2">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5E8611AB">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6E5B94BE">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4B6727FD">
      <w:pPr>
        <w:pStyle w:val="7"/>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041C4247">
      <w:pPr>
        <w:pStyle w:val="7"/>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96" w:name="_Toc21001"/>
      <w:bookmarkStart w:id="397" w:name="_Toc15743"/>
      <w:bookmarkStart w:id="398" w:name="_Toc13070"/>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96"/>
      <w:bookmarkEnd w:id="397"/>
      <w:bookmarkEnd w:id="398"/>
    </w:p>
    <w:p w14:paraId="4035708B">
      <w:pPr>
        <w:pStyle w:val="23"/>
        <w:ind w:firstLine="0" w:firstLineChars="0"/>
        <w:rPr>
          <w:rFonts w:ascii="黑体" w:hAnsi="黑体" w:eastAsia="黑体" w:cs="黑体"/>
          <w:b/>
          <w:bCs/>
          <w:color w:val="000000"/>
          <w:sz w:val="28"/>
          <w:szCs w:val="28"/>
        </w:rPr>
      </w:pPr>
      <w:bookmarkStart w:id="399" w:name="_Toc4490"/>
      <w:r>
        <w:rPr>
          <w:rFonts w:hint="eastAsia" w:ascii="黑体" w:hAnsi="黑体" w:eastAsia="黑体" w:cs="黑体"/>
          <w:b/>
          <w:bCs/>
          <w:color w:val="000000"/>
          <w:sz w:val="28"/>
          <w:szCs w:val="28"/>
        </w:rPr>
        <w:t>附表：</w:t>
      </w:r>
    </w:p>
    <w:p w14:paraId="379D1E9C">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9"/>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14:paraId="6065AF5F">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41506272">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0E5A9C8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0B1EB901">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AD07D54">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14:paraId="0D75A9C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14:paraId="64F9C701">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14:paraId="5E0F94CC">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42A76D20">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689BD32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383ECD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84870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642AAB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1B0CC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905E82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14:paraId="52416E6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439F99B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3DFBF7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208B266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F2198F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77307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0A323F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799613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02B9E2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1D4B7E3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DD476A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B02143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8282E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C5C0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3331F7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14:paraId="4A2FFA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14:paraId="7F35D3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72848D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4BBB3F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59CB43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064C9D0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51E74AF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14:paraId="590372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14:paraId="181B6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14:paraId="51A0285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EF72F1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BAFC89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A3EEE0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2CA8C2B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3C5C5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14:paraId="678433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14:paraId="0913EB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14:paraId="7EF751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05ECA8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8F68E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3017372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934AF8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D8471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14:paraId="37BFC6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14:paraId="483C7CF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14:paraId="7D1BC47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66ACCAC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09D38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B7715A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DC7305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C4B80C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4EA686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14:paraId="39455FFD">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14:paraId="76E2BD3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1F472D1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B97C84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46D2BC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062A6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67D88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103E4A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14:paraId="2F71CA6D">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14:paraId="6D89A7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608BC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33F838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775FF8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23035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55046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FDC41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3DB0AB9">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14:paraId="1DE36A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3672F5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414A79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0596D9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BBD4F5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6FEC1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1DB6CE9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60D387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59C53B2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4F4256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AE57CE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A4572E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73E4C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7E0B4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596479B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14:paraId="3B0C40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14:paraId="655074F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3B336F2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65906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3A84238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CAF3B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BF00A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14:paraId="577E3BE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14:paraId="0F359B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14:paraId="3EB629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79E7781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7A3803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93D621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67A8A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9E5AB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4EB621E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14:paraId="06CEBA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7696FFC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3AF5FAB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89ED4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2E49517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A956C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7864C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45C59F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518B89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021BD1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02DF4F94">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66CADD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C9B790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BF8F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3FC3B7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0866A0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14:paraId="49AE443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4E55B86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C7AA5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DB6136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270B2C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2D21F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3F85E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13F6D31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0336FD3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2738A0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201ECC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738F8F2">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1C79C2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F2A6D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53326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4897D2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0B23A65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728542A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E12385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9A300F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79A265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1FB6A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7800CA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0C0C7D9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7F6A4E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104E6E1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9D70C3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1D70F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5E5ACA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08AED0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291F6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EE2597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14D0CF0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510528C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710CB2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164755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5F633AD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C932CB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3C86E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14:paraId="79648C6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14:paraId="1747C03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6CF3FEC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60C1572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CD8B4D">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F5EEDE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95BCE1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4478F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14:paraId="5B9D7E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14:paraId="255A9BF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071CE6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B776C61">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68BA5BC9">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39AE68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8EB5C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3D70B4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76AD93C5">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5D834D4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77B4900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B96D579">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19334B6A">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275997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4C2B6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092EC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1A2CFF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14:paraId="372715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14:paraId="2CFD7B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78F543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9B72FC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5284E90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02A609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645C36E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14:paraId="7C6C4BB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14:paraId="273BB3C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14:paraId="39176F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F1F0037">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7570162">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2E4487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008B6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2646F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14:paraId="5A2414D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14:paraId="52947B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14:paraId="16CAD9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245FCB4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23E077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3D548E8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7DF7E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20286D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70F8974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23234A6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14:paraId="7A2623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5584AE4">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23BA98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EF2BC0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9786B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E2FD7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14:paraId="7896FCD9">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14:paraId="3A5848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14:paraId="638CE7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463BB4E6">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DED5B8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58883C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48AF1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88C79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0A403076">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1EA91B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11055C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FB7D74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C68AE6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C838E1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765BAC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4BE8E5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14:paraId="5218932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14:paraId="2B613EE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14:paraId="04F813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12AAFD3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0A02A3A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709DFD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6F887B1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1744DC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14:paraId="73608DDE">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14:paraId="2D1055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14:paraId="631B19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1CCC9963">
      <w:pPr>
        <w:pStyle w:val="23"/>
        <w:ind w:firstLine="440"/>
        <w:rPr>
          <w:rFonts w:ascii="宋体" w:hAnsi="宋体" w:eastAsia="宋体" w:cs="宋体"/>
          <w:color w:val="000000"/>
          <w:sz w:val="22"/>
          <w:szCs w:val="22"/>
        </w:rPr>
      </w:pPr>
    </w:p>
    <w:p w14:paraId="07881D3D">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570DB4A6">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14:paraId="523200E0">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02979F">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14:paraId="6F270D36">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14:paraId="3E0A38EA">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（3）资产总额，采用资产总计代替。</w:t>
      </w:r>
    </w:p>
    <w:p w14:paraId="4F909900">
      <w:pPr>
        <w:spacing w:line="560" w:lineRule="exact"/>
        <w:ind w:firstLine="482"/>
        <w:outlineLvl w:val="1"/>
        <w:rPr>
          <w:rFonts w:ascii="宋体" w:hAnsi="宋体" w:cs="宋体"/>
          <w:b/>
          <w:sz w:val="24"/>
        </w:rPr>
      </w:pPr>
    </w:p>
    <w:p w14:paraId="1611C161">
      <w:pPr>
        <w:pStyle w:val="11"/>
        <w:ind w:firstLine="482"/>
        <w:rPr>
          <w:rFonts w:hAnsi="宋体" w:cs="宋体"/>
          <w:b/>
          <w:sz w:val="24"/>
        </w:rPr>
      </w:pPr>
    </w:p>
    <w:p w14:paraId="302966F1">
      <w:pPr>
        <w:pStyle w:val="14"/>
        <w:spacing w:line="360" w:lineRule="auto"/>
        <w:ind w:firstLine="482" w:firstLineChars="200"/>
        <w:rPr>
          <w:rFonts w:ascii="宋体" w:hAnsi="宋体" w:cs="宋体"/>
          <w:b/>
          <w:bCs/>
          <w:sz w:val="24"/>
          <w:szCs w:val="24"/>
          <w:highlight w:val="none"/>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本项目对应的“中小企业划分标准”所属行业是属于“工业”。</w:t>
      </w:r>
    </w:p>
    <w:p w14:paraId="7966A979">
      <w:pPr>
        <w:spacing w:line="360" w:lineRule="auto"/>
        <w:ind w:firstLine="562"/>
        <w:jc w:val="center"/>
        <w:outlineLvl w:val="1"/>
        <w:rPr>
          <w:rFonts w:ascii="宋体" w:hAnsi="宋体" w:eastAsia="宋体" w:cs="宋体"/>
          <w:color w:val="000000"/>
          <w:kern w:val="0"/>
          <w:szCs w:val="21"/>
        </w:rPr>
      </w:pPr>
      <w:r>
        <w:rPr>
          <w:rFonts w:hint="eastAsia" w:ascii="宋体" w:hAnsi="宋体" w:eastAsia="宋体" w:cs="宋体"/>
          <w:b/>
          <w:bCs/>
          <w:color w:val="000000"/>
          <w:sz w:val="28"/>
          <w:szCs w:val="28"/>
        </w:rPr>
        <w:t>八、残疾人福利性单位声明函</w:t>
      </w:r>
      <w:bookmarkEnd w:id="395"/>
      <w:bookmarkEnd w:id="399"/>
    </w:p>
    <w:p w14:paraId="4FEC7057">
      <w:pPr>
        <w:spacing w:line="360" w:lineRule="auto"/>
        <w:ind w:firstLine="480"/>
        <w:jc w:val="center"/>
        <w:rPr>
          <w:rFonts w:ascii="宋体" w:hAnsi="宋体" w:eastAsia="宋体" w:cs="宋体"/>
          <w:color w:val="000000"/>
          <w:sz w:val="24"/>
          <w:szCs w:val="24"/>
        </w:rPr>
      </w:pPr>
    </w:p>
    <w:p w14:paraId="4043A337">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666850D8">
      <w:pPr>
        <w:pStyle w:val="38"/>
        <w:ind w:firstLine="480"/>
        <w:rPr>
          <w:rFonts w:ascii="宋体" w:hAnsi="宋体" w:eastAsia="宋体" w:cs="宋体"/>
          <w:color w:val="000000"/>
          <w:sz w:val="24"/>
          <w:szCs w:val="24"/>
        </w:rPr>
      </w:pPr>
    </w:p>
    <w:p w14:paraId="5866FC82">
      <w:pPr>
        <w:spacing w:line="360" w:lineRule="auto"/>
        <w:ind w:firstLine="480"/>
        <w:rPr>
          <w:rFonts w:ascii="宋体" w:hAnsi="宋体" w:eastAsia="宋体" w:cs="宋体"/>
          <w:color w:val="000000"/>
          <w:sz w:val="24"/>
          <w:szCs w:val="24"/>
        </w:rPr>
      </w:pPr>
    </w:p>
    <w:p w14:paraId="25430F80">
      <w:pPr>
        <w:spacing w:line="48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sz w:val="24"/>
          <w:szCs w:val="24"/>
          <w:lang w:eastAsia="zh-CN"/>
        </w:rPr>
        <w:t>（请进行选择）</w:t>
      </w:r>
    </w:p>
    <w:p w14:paraId="1E3D471F">
      <w:pPr>
        <w:spacing w:line="500" w:lineRule="exact"/>
        <w:ind w:left="0" w:leftChars="0" w:firstLine="641" w:firstLineChars="266"/>
        <w:rPr>
          <w:rFonts w:hint="eastAsia" w:ascii="宋体" w:hAnsi="宋体" w:eastAsia="宋体" w:cs="宋体"/>
          <w:b/>
          <w:bCs/>
          <w:sz w:val="24"/>
          <w:szCs w:val="24"/>
          <w:lang w:eastAsia="zh-CN"/>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不属于</w:t>
      </w:r>
      <w:r>
        <w:rPr>
          <w:rFonts w:hint="eastAsia" w:ascii="宋体" w:hAnsi="宋体" w:eastAsia="宋体" w:cs="宋体"/>
          <w:b/>
          <w:bCs/>
          <w:color w:val="000000"/>
          <w:sz w:val="24"/>
          <w:szCs w:val="24"/>
        </w:rPr>
        <w:t>符合条件的残疾人福利性单位</w:t>
      </w:r>
      <w:r>
        <w:rPr>
          <w:rFonts w:hint="eastAsia" w:ascii="宋体" w:hAnsi="宋体" w:eastAsia="宋体" w:cs="宋体"/>
          <w:b/>
          <w:bCs/>
          <w:color w:val="000000"/>
          <w:sz w:val="24"/>
          <w:szCs w:val="24"/>
          <w:lang w:eastAsia="zh-CN"/>
        </w:rPr>
        <w:t>。</w:t>
      </w:r>
    </w:p>
    <w:p w14:paraId="0432E1B8">
      <w:pPr>
        <w:spacing w:line="500" w:lineRule="exact"/>
        <w:ind w:left="0" w:leftChars="0" w:firstLine="641" w:firstLineChars="266"/>
        <w:rPr>
          <w:rFonts w:ascii="宋体" w:hAnsi="宋体" w:eastAsia="宋体" w:cs="宋体"/>
          <w:color w:val="000000"/>
          <w:sz w:val="24"/>
          <w:szCs w:val="24"/>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属于</w:t>
      </w:r>
      <w:r>
        <w:rPr>
          <w:rFonts w:hint="eastAsia" w:ascii="宋体" w:hAnsi="宋体" w:eastAsia="宋体" w:cs="宋体"/>
          <w:b/>
          <w:bCs/>
          <w:sz w:val="24"/>
          <w:szCs w:val="24"/>
        </w:rPr>
        <w:t>符合条件的残疾人福利性单位</w:t>
      </w:r>
      <w:r>
        <w:rPr>
          <w:rFonts w:hint="eastAsia" w:ascii="宋体" w:hAnsi="宋体" w:eastAsia="宋体" w:cs="宋体"/>
          <w:b/>
          <w:bCs/>
          <w:sz w:val="24"/>
          <w:szCs w:val="24"/>
          <w:lang w:eastAsia="zh-CN"/>
        </w:rPr>
        <w:t>，</w:t>
      </w:r>
      <w:r>
        <w:rPr>
          <w:rFonts w:hint="eastAsia" w:ascii="宋体" w:hAnsi="宋体" w:eastAsia="宋体" w:cs="宋体"/>
          <w:color w:val="000000"/>
          <w:sz w:val="24"/>
          <w:szCs w:val="24"/>
          <w:lang w:eastAsia="zh-CN"/>
        </w:rPr>
        <w:t>且本单位参加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单位的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rPr>
        <w:t>参加本次政府采购活动提供本单位制造的货物</w:t>
      </w:r>
      <w:r>
        <w:rPr>
          <w:rFonts w:hint="eastAsia" w:ascii="宋体" w:hAnsi="宋体" w:eastAsia="宋体" w:cs="宋体"/>
          <w:color w:val="000000"/>
          <w:sz w:val="24"/>
          <w:szCs w:val="24"/>
          <w:lang w:eastAsia="zh-CN"/>
        </w:rPr>
        <w:t>（由本单位承担的工程</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，或者提供（其他残疾人福利性单位名称）制造的货物（不包括使用非残疾人福利性单位注册商标的货物）。</w:t>
      </w:r>
    </w:p>
    <w:p w14:paraId="31ACB7E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28A57E25">
      <w:pPr>
        <w:spacing w:line="360" w:lineRule="auto"/>
        <w:ind w:firstLine="480"/>
        <w:rPr>
          <w:rFonts w:ascii="宋体" w:hAnsi="宋体" w:eastAsia="宋体" w:cs="宋体"/>
          <w:color w:val="000000"/>
          <w:sz w:val="24"/>
          <w:szCs w:val="24"/>
        </w:rPr>
      </w:pPr>
    </w:p>
    <w:p w14:paraId="79C48364">
      <w:pPr>
        <w:spacing w:line="360" w:lineRule="auto"/>
        <w:ind w:firstLine="480"/>
        <w:rPr>
          <w:rFonts w:ascii="宋体" w:hAnsi="宋体" w:eastAsia="宋体" w:cs="宋体"/>
          <w:color w:val="000000"/>
          <w:sz w:val="24"/>
          <w:szCs w:val="24"/>
        </w:rPr>
      </w:pPr>
    </w:p>
    <w:p w14:paraId="4A8866C2">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lang w:eastAsia="zh-CN"/>
        </w:rPr>
        <w:t>单位盖章</w:t>
      </w:r>
      <w:r>
        <w:rPr>
          <w:rFonts w:hint="eastAsia" w:ascii="宋体" w:hAnsi="宋体" w:eastAsia="宋体" w:cs="宋体"/>
          <w:color w:val="000000"/>
          <w:sz w:val="24"/>
          <w:szCs w:val="24"/>
        </w:rPr>
        <w:t>）：</w:t>
      </w:r>
    </w:p>
    <w:p w14:paraId="3DCAB2F3">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14:paraId="1A206050">
      <w:pPr>
        <w:pStyle w:val="35"/>
        <w:rPr>
          <w:rFonts w:hAnsi="宋体"/>
          <w:b/>
          <w:kern w:val="2"/>
          <w:sz w:val="21"/>
          <w:szCs w:val="21"/>
        </w:rPr>
      </w:pPr>
    </w:p>
    <w:p w14:paraId="3682C391">
      <w:pPr>
        <w:pStyle w:val="23"/>
        <w:ind w:firstLine="422"/>
        <w:rPr>
          <w:rFonts w:ascii="宋体" w:hAnsi="宋体" w:eastAsia="宋体" w:cs="宋体"/>
          <w:b/>
          <w:color w:val="000000"/>
          <w:sz w:val="21"/>
          <w:szCs w:val="21"/>
        </w:rPr>
      </w:pPr>
    </w:p>
    <w:p w14:paraId="652B1762">
      <w:pPr>
        <w:pStyle w:val="23"/>
        <w:ind w:firstLine="422"/>
        <w:rPr>
          <w:rFonts w:ascii="宋体" w:hAnsi="宋体" w:eastAsia="宋体" w:cs="宋体"/>
          <w:b/>
          <w:color w:val="000000"/>
          <w:sz w:val="21"/>
          <w:szCs w:val="21"/>
        </w:rPr>
      </w:pPr>
    </w:p>
    <w:p w14:paraId="246CEA71">
      <w:pPr>
        <w:pStyle w:val="23"/>
        <w:ind w:firstLine="422"/>
        <w:rPr>
          <w:rFonts w:ascii="宋体" w:hAnsi="宋体" w:eastAsia="宋体" w:cs="宋体"/>
          <w:b/>
          <w:color w:val="000000"/>
          <w:sz w:val="21"/>
          <w:szCs w:val="21"/>
        </w:rPr>
      </w:pPr>
    </w:p>
    <w:p w14:paraId="5A87D655">
      <w:pPr>
        <w:pStyle w:val="23"/>
        <w:ind w:firstLine="422"/>
        <w:rPr>
          <w:rFonts w:ascii="宋体" w:hAnsi="宋体" w:eastAsia="宋体" w:cs="宋体"/>
          <w:b/>
          <w:color w:val="000000"/>
          <w:sz w:val="21"/>
          <w:szCs w:val="21"/>
        </w:rPr>
      </w:pPr>
    </w:p>
    <w:p w14:paraId="794BE8C1">
      <w:pPr>
        <w:pStyle w:val="23"/>
        <w:ind w:firstLine="422"/>
        <w:rPr>
          <w:rFonts w:ascii="宋体" w:hAnsi="宋体" w:eastAsia="宋体" w:cs="宋体"/>
          <w:b/>
          <w:color w:val="000000"/>
          <w:sz w:val="21"/>
          <w:szCs w:val="21"/>
        </w:rPr>
      </w:pPr>
    </w:p>
    <w:p w14:paraId="78040CC3">
      <w:pPr>
        <w:pStyle w:val="23"/>
        <w:ind w:firstLine="422"/>
        <w:rPr>
          <w:rFonts w:ascii="宋体" w:hAnsi="宋体" w:eastAsia="宋体" w:cs="宋体"/>
          <w:b/>
          <w:color w:val="000000"/>
          <w:sz w:val="21"/>
          <w:szCs w:val="21"/>
        </w:rPr>
      </w:pPr>
    </w:p>
    <w:p w14:paraId="03D89555">
      <w:pPr>
        <w:pStyle w:val="2"/>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2753A82D">
      <w:pPr>
        <w:pStyle w:val="3"/>
        <w:ind w:left="425" w:firstLine="0" w:firstLineChars="0"/>
        <w:jc w:val="center"/>
        <w:rPr>
          <w:rFonts w:eastAsia="宋体" w:cs="宋体"/>
          <w:bCs/>
          <w:color w:val="000000"/>
          <w:sz w:val="28"/>
          <w:szCs w:val="28"/>
        </w:rPr>
      </w:pPr>
      <w:bookmarkStart w:id="400" w:name="_Toc3891"/>
      <w:r>
        <w:rPr>
          <w:rFonts w:hint="eastAsia" w:eastAsia="宋体" w:cs="宋体"/>
          <w:bCs/>
          <w:color w:val="000000"/>
          <w:sz w:val="28"/>
          <w:szCs w:val="28"/>
        </w:rPr>
        <w:t>九、监狱企业证明文件（如有）</w:t>
      </w:r>
      <w:bookmarkEnd w:id="400"/>
    </w:p>
    <w:p w14:paraId="396B8665">
      <w:pPr>
        <w:spacing w:line="360" w:lineRule="auto"/>
        <w:ind w:firstLine="420"/>
        <w:rPr>
          <w:rFonts w:ascii="宋体" w:hAnsi="宋体" w:eastAsia="宋体" w:cs="宋体"/>
          <w:color w:val="000000"/>
          <w:szCs w:val="21"/>
        </w:rPr>
      </w:pPr>
    </w:p>
    <w:p w14:paraId="2F58DA46">
      <w:pPr>
        <w:spacing w:line="480" w:lineRule="auto"/>
        <w:ind w:firstLine="480"/>
        <w:rPr>
          <w:rFonts w:ascii="宋体" w:hAnsi="宋体" w:eastAsia="宋体" w:cs="宋体"/>
          <w:color w:val="000000"/>
          <w:sz w:val="24"/>
          <w:szCs w:val="24"/>
        </w:rPr>
      </w:pPr>
    </w:p>
    <w:p w14:paraId="2A27240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30C4FFBA">
      <w:pPr>
        <w:spacing w:line="360" w:lineRule="auto"/>
        <w:ind w:firstLine="420"/>
        <w:jc w:val="center"/>
        <w:rPr>
          <w:rFonts w:ascii="宋体" w:hAnsi="宋体" w:eastAsia="宋体" w:cs="宋体"/>
          <w:color w:val="000000"/>
          <w:szCs w:val="21"/>
        </w:rPr>
      </w:pPr>
    </w:p>
    <w:p w14:paraId="56CC79B3">
      <w:pPr>
        <w:spacing w:line="360" w:lineRule="auto"/>
        <w:ind w:firstLine="420"/>
        <w:jc w:val="center"/>
        <w:rPr>
          <w:rFonts w:ascii="宋体" w:hAnsi="宋体" w:eastAsia="宋体" w:cs="宋体"/>
          <w:color w:val="000000"/>
          <w:szCs w:val="21"/>
        </w:rPr>
      </w:pPr>
    </w:p>
    <w:p w14:paraId="0D74749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14:paraId="062FE545">
      <w:pPr>
        <w:pStyle w:val="2"/>
        <w:ind w:left="425" w:firstLine="0" w:firstLineChars="0"/>
        <w:rPr>
          <w:rFonts w:ascii="宋体" w:hAnsi="宋体" w:eastAsia="宋体" w:cs="宋体"/>
          <w:sz w:val="28"/>
          <w:szCs w:val="28"/>
        </w:rPr>
      </w:pPr>
    </w:p>
    <w:p w14:paraId="4101D90C">
      <w:pPr>
        <w:pStyle w:val="2"/>
        <w:ind w:left="425" w:firstLine="0" w:firstLineChars="0"/>
        <w:rPr>
          <w:rFonts w:ascii="宋体" w:hAnsi="宋体" w:eastAsia="宋体" w:cs="宋体"/>
          <w:sz w:val="28"/>
          <w:szCs w:val="28"/>
        </w:rPr>
      </w:pPr>
    </w:p>
    <w:p w14:paraId="29B68A21">
      <w:pPr>
        <w:pStyle w:val="2"/>
        <w:ind w:left="425" w:firstLine="0" w:firstLineChars="0"/>
        <w:rPr>
          <w:rFonts w:ascii="宋体" w:hAnsi="宋体" w:eastAsia="宋体" w:cs="宋体"/>
          <w:sz w:val="28"/>
          <w:szCs w:val="28"/>
        </w:rPr>
      </w:pPr>
    </w:p>
    <w:p w14:paraId="4BC2DF03">
      <w:pPr>
        <w:pStyle w:val="2"/>
        <w:ind w:left="425" w:firstLine="0" w:firstLineChars="0"/>
        <w:rPr>
          <w:rFonts w:ascii="宋体" w:hAnsi="宋体" w:eastAsia="宋体" w:cs="宋体"/>
          <w:sz w:val="28"/>
          <w:szCs w:val="28"/>
        </w:rPr>
      </w:pPr>
    </w:p>
    <w:p w14:paraId="518E20EE">
      <w:pPr>
        <w:pStyle w:val="2"/>
        <w:ind w:left="425" w:firstLine="0" w:firstLineChars="0"/>
        <w:rPr>
          <w:rFonts w:ascii="宋体" w:hAnsi="宋体" w:eastAsia="宋体" w:cs="宋体"/>
          <w:sz w:val="28"/>
          <w:szCs w:val="28"/>
        </w:rPr>
      </w:pPr>
    </w:p>
    <w:p w14:paraId="6090FB18">
      <w:pPr>
        <w:ind w:firstLine="562"/>
        <w:rPr>
          <w:rFonts w:ascii="宋体" w:hAnsi="宋体" w:eastAsia="宋体" w:cs="宋体"/>
          <w:b/>
          <w:bCs/>
          <w:color w:val="000000"/>
          <w:sz w:val="28"/>
          <w:szCs w:val="28"/>
        </w:rPr>
      </w:pPr>
    </w:p>
    <w:p w14:paraId="042639D6">
      <w:pPr>
        <w:pStyle w:val="13"/>
        <w:ind w:firstLine="210"/>
      </w:pPr>
    </w:p>
    <w:p w14:paraId="0275F280">
      <w:pPr>
        <w:spacing w:line="360" w:lineRule="auto"/>
        <w:ind w:firstLine="422"/>
        <w:jc w:val="center"/>
        <w:rPr>
          <w:rFonts w:ascii="宋体" w:hAnsi="宋体" w:eastAsia="宋体" w:cs="宋体"/>
          <w:b/>
          <w:color w:val="000000"/>
          <w:szCs w:val="21"/>
        </w:rPr>
      </w:pPr>
    </w:p>
    <w:p w14:paraId="4BD2C36B">
      <w:pPr>
        <w:spacing w:line="360" w:lineRule="auto"/>
        <w:ind w:firstLine="422"/>
        <w:jc w:val="center"/>
        <w:rPr>
          <w:rFonts w:ascii="宋体" w:hAnsi="宋体" w:eastAsia="宋体" w:cs="宋体"/>
          <w:b/>
          <w:color w:val="000000"/>
          <w:szCs w:val="21"/>
        </w:rPr>
      </w:pPr>
    </w:p>
    <w:p w14:paraId="7090489B">
      <w:pPr>
        <w:pStyle w:val="38"/>
        <w:ind w:firstLine="422"/>
        <w:rPr>
          <w:rFonts w:ascii="宋体" w:hAnsi="宋体" w:eastAsia="宋体" w:cs="宋体"/>
          <w:b/>
          <w:color w:val="000000"/>
          <w:szCs w:val="21"/>
        </w:rPr>
      </w:pPr>
    </w:p>
    <w:p w14:paraId="6FF8F0D8">
      <w:pPr>
        <w:pStyle w:val="38"/>
        <w:ind w:firstLine="422"/>
        <w:rPr>
          <w:rFonts w:ascii="宋体" w:hAnsi="宋体" w:eastAsia="宋体" w:cs="宋体"/>
          <w:b/>
          <w:color w:val="000000"/>
          <w:szCs w:val="21"/>
        </w:rPr>
      </w:pPr>
    </w:p>
    <w:p w14:paraId="3A536374">
      <w:pPr>
        <w:pStyle w:val="38"/>
        <w:ind w:firstLine="422"/>
        <w:rPr>
          <w:rFonts w:ascii="宋体" w:hAnsi="宋体" w:eastAsia="宋体" w:cs="宋体"/>
          <w:b/>
          <w:color w:val="000000"/>
          <w:szCs w:val="21"/>
        </w:rPr>
      </w:pPr>
    </w:p>
    <w:p w14:paraId="602BF374">
      <w:pPr>
        <w:pStyle w:val="38"/>
        <w:ind w:firstLine="422"/>
        <w:rPr>
          <w:rFonts w:ascii="宋体" w:hAnsi="宋体" w:eastAsia="宋体" w:cs="宋体"/>
          <w:b/>
          <w:color w:val="000000"/>
          <w:szCs w:val="21"/>
        </w:rPr>
      </w:pPr>
    </w:p>
    <w:p w14:paraId="15946D3E">
      <w:pPr>
        <w:pStyle w:val="3"/>
        <w:ind w:firstLine="562"/>
        <w:jc w:val="center"/>
        <w:rPr>
          <w:rFonts w:eastAsia="宋体" w:cs="宋体"/>
          <w:bCs/>
          <w:color w:val="000000"/>
          <w:sz w:val="28"/>
          <w:szCs w:val="28"/>
        </w:rPr>
      </w:pPr>
      <w:bookmarkStart w:id="401" w:name="_Toc1935"/>
      <w:r>
        <w:rPr>
          <w:rFonts w:hint="eastAsia" w:eastAsia="宋体" w:cs="宋体"/>
          <w:bCs/>
          <w:color w:val="000000"/>
          <w:sz w:val="28"/>
          <w:szCs w:val="28"/>
        </w:rPr>
        <w:t>十、反商业贿赂承诺书</w:t>
      </w:r>
      <w:bookmarkEnd w:id="401"/>
    </w:p>
    <w:p w14:paraId="2B48E55D">
      <w:pPr>
        <w:pStyle w:val="13"/>
        <w:ind w:firstLine="210"/>
        <w:rPr>
          <w:rFonts w:ascii="宋体" w:hAnsi="宋体" w:eastAsia="宋体" w:cs="宋体"/>
          <w:color w:val="000000"/>
          <w:szCs w:val="21"/>
        </w:rPr>
      </w:pPr>
    </w:p>
    <w:p w14:paraId="649BA655">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71B191FA">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14:paraId="07CFD4E5">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2DA15829">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450A58">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45CB7FB6">
      <w:pPr>
        <w:spacing w:line="360" w:lineRule="auto"/>
        <w:ind w:left="645" w:firstLine="420"/>
        <w:outlineLvl w:val="0"/>
        <w:rPr>
          <w:rFonts w:ascii="宋体" w:hAnsi="宋体" w:eastAsia="宋体" w:cs="宋体"/>
          <w:color w:val="000000"/>
          <w:szCs w:val="21"/>
        </w:rPr>
      </w:pPr>
    </w:p>
    <w:p w14:paraId="5A665250">
      <w:pPr>
        <w:spacing w:line="360" w:lineRule="auto"/>
        <w:ind w:left="645" w:firstLine="420"/>
        <w:outlineLvl w:val="0"/>
        <w:rPr>
          <w:rFonts w:ascii="宋体" w:hAnsi="宋体" w:eastAsia="宋体" w:cs="宋体"/>
          <w:color w:val="000000"/>
          <w:szCs w:val="21"/>
        </w:rPr>
      </w:pPr>
    </w:p>
    <w:p w14:paraId="0DE8DB1E">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BFD0856">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DE69978">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2133130">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14:paraId="398882B3">
      <w:pPr>
        <w:pStyle w:val="3"/>
        <w:spacing w:line="480" w:lineRule="auto"/>
        <w:ind w:firstLine="562"/>
        <w:jc w:val="center"/>
        <w:rPr>
          <w:rFonts w:eastAsia="宋体" w:cs="宋体"/>
          <w:bCs/>
          <w:color w:val="000000"/>
          <w:sz w:val="28"/>
          <w:szCs w:val="28"/>
        </w:rPr>
      </w:pPr>
      <w:bookmarkStart w:id="402" w:name="_Toc28260"/>
      <w:r>
        <w:rPr>
          <w:rFonts w:hint="eastAsia" w:eastAsia="宋体" w:cs="宋体"/>
          <w:bCs/>
          <w:color w:val="000000"/>
          <w:sz w:val="28"/>
          <w:szCs w:val="28"/>
        </w:rPr>
        <w:t>十一、其他材料</w:t>
      </w:r>
      <w:bookmarkEnd w:id="402"/>
    </w:p>
    <w:p w14:paraId="697B81FF">
      <w:pPr>
        <w:pStyle w:val="26"/>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14:paraId="1A7E239A">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57BD8A71">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14:paraId="55B3C5FC">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0CD8ED0B">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14:paraId="72B6EE75">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6BF7BB32">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05D8B6AD">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5360BC85">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7ECBF684">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8A3A33B">
      <w:pPr>
        <w:pStyle w:val="26"/>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14:paraId="11D5B9F8">
      <w:pPr>
        <w:ind w:firstLine="420"/>
        <w:rPr>
          <w:rFonts w:ascii="宋体" w:hAnsi="宋体" w:eastAsia="宋体" w:cs="宋体"/>
          <w:color w:val="000000"/>
          <w:szCs w:val="21"/>
        </w:rPr>
      </w:pPr>
    </w:p>
    <w:p w14:paraId="69B28A45">
      <w:pPr>
        <w:spacing w:line="360" w:lineRule="auto"/>
        <w:ind w:firstLine="420"/>
        <w:jc w:val="center"/>
        <w:rPr>
          <w:rFonts w:ascii="宋体" w:hAnsi="宋体" w:eastAsia="宋体" w:cs="宋体"/>
          <w:color w:val="000000"/>
          <w:szCs w:val="21"/>
        </w:rPr>
      </w:pPr>
    </w:p>
    <w:p w14:paraId="678411D4">
      <w:pPr>
        <w:pStyle w:val="38"/>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14:paraId="52133CE6">
      <w:pPr>
        <w:ind w:firstLine="482"/>
        <w:jc w:val="center"/>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技术标部分</w:t>
      </w:r>
    </w:p>
    <w:p w14:paraId="10BD7134">
      <w:pPr>
        <w:ind w:firstLine="482"/>
        <w:jc w:val="center"/>
        <w:rPr>
          <w:rFonts w:hint="eastAsia" w:ascii="宋体" w:hAnsi="宋体" w:eastAsia="宋体" w:cs="宋体"/>
          <w:b/>
          <w:color w:val="000000"/>
          <w:sz w:val="24"/>
          <w:szCs w:val="24"/>
          <w:lang w:val="en-US" w:eastAsia="zh-CN"/>
        </w:rPr>
        <w:sectPr>
          <w:headerReference r:id="rId19" w:type="default"/>
          <w:footerReference r:id="rId20" w:type="default"/>
          <w:pgSz w:w="11906" w:h="16838"/>
          <w:pgMar w:top="1440" w:right="1800" w:bottom="1440" w:left="1800" w:header="851" w:footer="992" w:gutter="0"/>
          <w:cols w:space="425" w:num="1"/>
          <w:docGrid w:type="lines" w:linePitch="312" w:charSpace="0"/>
        </w:sectPr>
      </w:pPr>
    </w:p>
    <w:p w14:paraId="3912A4C4">
      <w:pPr>
        <w:ind w:firstLine="482"/>
        <w:jc w:val="center"/>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综合标部分</w:t>
      </w:r>
    </w:p>
    <w:p w14:paraId="489E5BBE">
      <w:pPr>
        <w:ind w:firstLine="482"/>
        <w:jc w:val="center"/>
        <w:rPr>
          <w:rFonts w:hint="eastAsia" w:ascii="宋体" w:hAnsi="宋体" w:eastAsia="宋体" w:cs="宋体"/>
          <w:b/>
          <w:color w:val="000000"/>
          <w:sz w:val="24"/>
          <w:szCs w:val="24"/>
          <w:lang w:val="en-US" w:eastAsia="zh-CN"/>
        </w:rPr>
        <w:sectPr>
          <w:pgSz w:w="11906" w:h="16838"/>
          <w:pgMar w:top="1440" w:right="1800" w:bottom="1440" w:left="1800" w:header="851" w:footer="992" w:gutter="0"/>
          <w:cols w:space="425" w:num="1"/>
          <w:docGrid w:type="lines" w:linePitch="312" w:charSpace="0"/>
        </w:sectPr>
      </w:pPr>
    </w:p>
    <w:p w14:paraId="6982E580">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、供应商认为需要的其他资料</w:t>
      </w:r>
    </w:p>
    <w:p w14:paraId="41732BFB">
      <w:pPr>
        <w:ind w:firstLine="482"/>
        <w:jc w:val="center"/>
        <w:rPr>
          <w:rFonts w:ascii="宋体" w:hAnsi="宋体" w:eastAsia="宋体" w:cs="宋体"/>
          <w:color w:val="000000"/>
          <w:szCs w:val="21"/>
        </w:rPr>
      </w:pPr>
    </w:p>
    <w:p w14:paraId="5FD9E5B0">
      <w:pPr>
        <w:ind w:firstLine="482"/>
        <w:jc w:val="center"/>
        <w:rPr>
          <w:rFonts w:hint="eastAsia" w:ascii="宋体" w:hAnsi="宋体" w:eastAsia="宋体" w:cs="宋体"/>
          <w:b/>
          <w:color w:val="000000"/>
          <w:sz w:val="24"/>
          <w:szCs w:val="24"/>
        </w:rPr>
      </w:pPr>
    </w:p>
    <w:p w14:paraId="74581A9E">
      <w:pPr>
        <w:ind w:firstLine="422"/>
        <w:jc w:val="center"/>
        <w:rPr>
          <w:rFonts w:ascii="宋体" w:hAnsi="宋体" w:eastAsia="宋体" w:cs="宋体"/>
          <w:b/>
          <w:bCs/>
          <w:color w:val="000000"/>
          <w:szCs w:val="21"/>
        </w:rPr>
      </w:pPr>
    </w:p>
    <w:p w14:paraId="5836CB26">
      <w:pPr>
        <w:ind w:firstLine="422"/>
        <w:jc w:val="center"/>
        <w:rPr>
          <w:rFonts w:ascii="宋体" w:hAnsi="宋体" w:eastAsia="宋体" w:cs="宋体"/>
          <w:b/>
          <w:bCs/>
          <w:color w:val="000000"/>
          <w:szCs w:val="21"/>
        </w:rPr>
      </w:pPr>
    </w:p>
    <w:p w14:paraId="12474AC3">
      <w:pPr>
        <w:pStyle w:val="13"/>
        <w:ind w:firstLine="211"/>
        <w:rPr>
          <w:rFonts w:ascii="宋体" w:hAnsi="宋体" w:eastAsia="宋体" w:cs="宋体"/>
          <w:b/>
          <w:bCs/>
          <w:color w:val="000000"/>
          <w:szCs w:val="21"/>
        </w:rPr>
      </w:pPr>
    </w:p>
    <w:p w14:paraId="48A7F8BF">
      <w:pPr>
        <w:pStyle w:val="28"/>
        <w:ind w:firstLine="422"/>
        <w:rPr>
          <w:rFonts w:ascii="宋体" w:hAnsi="宋体" w:eastAsia="宋体" w:cs="宋体"/>
          <w:b/>
          <w:bCs/>
          <w:color w:val="000000"/>
          <w:szCs w:val="21"/>
        </w:rPr>
      </w:pPr>
    </w:p>
    <w:p w14:paraId="5B305BD1">
      <w:pPr>
        <w:ind w:firstLine="422"/>
        <w:rPr>
          <w:rFonts w:ascii="宋体" w:hAnsi="宋体" w:eastAsia="宋体" w:cs="宋体"/>
          <w:b/>
          <w:bCs/>
          <w:color w:val="000000"/>
          <w:szCs w:val="21"/>
        </w:rPr>
      </w:pPr>
    </w:p>
    <w:p w14:paraId="28ACAC81">
      <w:pPr>
        <w:pStyle w:val="13"/>
        <w:ind w:firstLine="211"/>
        <w:rPr>
          <w:rFonts w:ascii="宋体" w:hAnsi="宋体" w:eastAsia="宋体" w:cs="宋体"/>
          <w:b/>
          <w:bCs/>
          <w:color w:val="000000"/>
          <w:szCs w:val="21"/>
        </w:rPr>
      </w:pPr>
    </w:p>
    <w:p w14:paraId="1CDF4300">
      <w:pPr>
        <w:pStyle w:val="28"/>
        <w:ind w:firstLine="422"/>
        <w:rPr>
          <w:rFonts w:ascii="宋体" w:hAnsi="宋体" w:eastAsia="宋体" w:cs="宋体"/>
          <w:b/>
          <w:bCs/>
          <w:color w:val="000000"/>
          <w:szCs w:val="21"/>
        </w:rPr>
      </w:pPr>
    </w:p>
    <w:p w14:paraId="7BCC5140">
      <w:pPr>
        <w:ind w:firstLine="422"/>
        <w:rPr>
          <w:rFonts w:ascii="宋体" w:hAnsi="宋体" w:eastAsia="宋体" w:cs="宋体"/>
          <w:b/>
          <w:bCs/>
          <w:color w:val="000000"/>
          <w:szCs w:val="21"/>
        </w:rPr>
      </w:pPr>
    </w:p>
    <w:p w14:paraId="211B9B3B">
      <w:pPr>
        <w:pStyle w:val="13"/>
        <w:ind w:firstLine="211"/>
        <w:rPr>
          <w:rFonts w:ascii="宋体" w:hAnsi="宋体" w:eastAsia="宋体" w:cs="宋体"/>
          <w:b/>
          <w:bCs/>
          <w:color w:val="000000"/>
          <w:szCs w:val="21"/>
        </w:rPr>
      </w:pPr>
    </w:p>
    <w:p w14:paraId="08AAFFF9">
      <w:pPr>
        <w:pStyle w:val="28"/>
        <w:ind w:firstLine="422"/>
        <w:rPr>
          <w:rFonts w:ascii="宋体" w:hAnsi="宋体" w:eastAsia="宋体" w:cs="宋体"/>
          <w:b/>
          <w:bCs/>
          <w:color w:val="000000"/>
          <w:szCs w:val="21"/>
        </w:rPr>
      </w:pPr>
    </w:p>
    <w:p w14:paraId="27EB86AA">
      <w:pPr>
        <w:ind w:firstLine="422"/>
        <w:rPr>
          <w:rFonts w:ascii="宋体" w:hAnsi="宋体" w:eastAsia="宋体" w:cs="宋体"/>
          <w:b/>
          <w:bCs/>
          <w:color w:val="000000"/>
          <w:szCs w:val="21"/>
        </w:rPr>
      </w:pPr>
    </w:p>
    <w:p w14:paraId="790EA61D">
      <w:pPr>
        <w:pStyle w:val="13"/>
        <w:ind w:firstLine="211"/>
        <w:rPr>
          <w:rFonts w:ascii="宋体" w:hAnsi="宋体" w:eastAsia="宋体" w:cs="宋体"/>
          <w:b/>
          <w:bCs/>
          <w:color w:val="000000"/>
          <w:szCs w:val="21"/>
        </w:rPr>
      </w:pPr>
    </w:p>
    <w:p w14:paraId="25E2101B">
      <w:pPr>
        <w:pStyle w:val="28"/>
        <w:ind w:firstLine="422"/>
        <w:rPr>
          <w:rFonts w:ascii="宋体" w:hAnsi="宋体" w:eastAsia="宋体" w:cs="宋体"/>
          <w:b/>
          <w:bCs/>
          <w:color w:val="000000"/>
          <w:szCs w:val="21"/>
        </w:rPr>
      </w:pPr>
    </w:p>
    <w:p w14:paraId="7F80FDAC">
      <w:pPr>
        <w:ind w:firstLine="422"/>
        <w:rPr>
          <w:rFonts w:ascii="宋体" w:hAnsi="宋体" w:eastAsia="宋体" w:cs="宋体"/>
          <w:b/>
          <w:bCs/>
          <w:color w:val="000000"/>
          <w:szCs w:val="21"/>
        </w:rPr>
      </w:pPr>
    </w:p>
    <w:p w14:paraId="0E9B8205">
      <w:pPr>
        <w:pStyle w:val="13"/>
        <w:ind w:firstLine="211"/>
        <w:rPr>
          <w:rFonts w:ascii="宋体" w:hAnsi="宋体" w:eastAsia="宋体" w:cs="宋体"/>
          <w:b/>
          <w:bCs/>
          <w:color w:val="000000"/>
          <w:szCs w:val="21"/>
        </w:rPr>
      </w:pPr>
    </w:p>
    <w:p w14:paraId="0C0199FD">
      <w:pPr>
        <w:pStyle w:val="28"/>
        <w:ind w:firstLine="422"/>
        <w:rPr>
          <w:rFonts w:ascii="宋体" w:hAnsi="宋体" w:eastAsia="宋体" w:cs="宋体"/>
          <w:b/>
          <w:bCs/>
          <w:color w:val="000000"/>
          <w:szCs w:val="21"/>
        </w:rPr>
      </w:pPr>
    </w:p>
    <w:p w14:paraId="26F99E07">
      <w:pPr>
        <w:ind w:firstLine="422"/>
        <w:rPr>
          <w:rFonts w:ascii="宋体" w:hAnsi="宋体" w:eastAsia="宋体" w:cs="宋体"/>
          <w:b/>
          <w:bCs/>
          <w:color w:val="000000"/>
          <w:szCs w:val="21"/>
        </w:rPr>
      </w:pPr>
    </w:p>
    <w:p w14:paraId="1016BCFB">
      <w:pPr>
        <w:pStyle w:val="13"/>
        <w:ind w:firstLine="211"/>
        <w:rPr>
          <w:rFonts w:ascii="宋体" w:hAnsi="宋体" w:eastAsia="宋体" w:cs="宋体"/>
          <w:b/>
          <w:bCs/>
          <w:color w:val="000000"/>
          <w:szCs w:val="21"/>
        </w:rPr>
      </w:pPr>
    </w:p>
    <w:p w14:paraId="009E01CC">
      <w:pPr>
        <w:pStyle w:val="28"/>
        <w:ind w:firstLine="422"/>
        <w:rPr>
          <w:rFonts w:ascii="宋体" w:hAnsi="宋体" w:eastAsia="宋体" w:cs="宋体"/>
          <w:b/>
          <w:bCs/>
          <w:color w:val="000000"/>
          <w:szCs w:val="21"/>
        </w:rPr>
      </w:pPr>
    </w:p>
    <w:p w14:paraId="343AC114">
      <w:pPr>
        <w:ind w:firstLine="422"/>
        <w:rPr>
          <w:rFonts w:ascii="宋体" w:hAnsi="宋体" w:eastAsia="宋体" w:cs="宋体"/>
          <w:b/>
          <w:bCs/>
          <w:color w:val="000000"/>
          <w:szCs w:val="21"/>
        </w:rPr>
      </w:pPr>
    </w:p>
    <w:p w14:paraId="3AA9D1FF">
      <w:pPr>
        <w:pStyle w:val="38"/>
        <w:ind w:firstLine="420"/>
      </w:pPr>
    </w:p>
    <w:p w14:paraId="1E7A48B9">
      <w:pPr>
        <w:pStyle w:val="13"/>
        <w:ind w:firstLine="0" w:firstLineChars="0"/>
        <w:rPr>
          <w:rFonts w:ascii="宋体" w:hAnsi="宋体" w:eastAsia="宋体" w:cs="宋体"/>
          <w:b/>
          <w:bCs/>
          <w:color w:val="000000"/>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宋体"/>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70C">
    <w:pPr>
      <w:pStyle w:val="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FE3F">
    <w:pPr>
      <w:pStyle w:val="20"/>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757301">
                          <w:pPr>
                            <w:pStyle w:val="20"/>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A757301">
                    <w:pPr>
                      <w:pStyle w:val="20"/>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B06A">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0AA2">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48CC">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A8F7">
    <w:pPr>
      <w:pStyle w:val="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C75D94">
                          <w:pPr>
                            <w:pStyle w:val="20"/>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8C75D94">
                    <w:pPr>
                      <w:pStyle w:val="20"/>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9DE">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51E903">
                          <w:pPr>
                            <w:pStyle w:val="20"/>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651E903">
                    <w:pPr>
                      <w:pStyle w:val="20"/>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54D3">
    <w:pPr>
      <w:pStyle w:val="2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E7627">
                          <w:pPr>
                            <w:pStyle w:val="20"/>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21E7627">
                    <w:pPr>
                      <w:pStyle w:val="20"/>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6D2">
    <w:pPr>
      <w:pStyle w:val="20"/>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D9E8">
                          <w:pPr>
                            <w:pStyle w:val="20"/>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4ED9E8">
                    <w:pPr>
                      <w:pStyle w:val="20"/>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06EA">
    <w:pPr>
      <w:pStyle w:val="2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E44AC">
                          <w:pPr>
                            <w:pStyle w:val="20"/>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54E44AC">
                    <w:pPr>
                      <w:pStyle w:val="20"/>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00D8">
    <w:pPr>
      <w:pStyle w:val="2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7C71">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E1B4">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01BC">
    <w:pPr>
      <w:pStyle w:val="21"/>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092C31B4">
    <w:pPr>
      <w:pStyle w:val="21"/>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2B5E">
    <w:pPr>
      <w:pStyle w:val="21"/>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AF0F">
    <w:pPr>
      <w:pStyle w:val="21"/>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6"/>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346AA7"/>
    <w:rsid w:val="023E50C7"/>
    <w:rsid w:val="026954FB"/>
    <w:rsid w:val="028E2B7C"/>
    <w:rsid w:val="0295761F"/>
    <w:rsid w:val="029F0BCC"/>
    <w:rsid w:val="02FE7B84"/>
    <w:rsid w:val="05661326"/>
    <w:rsid w:val="05E87FAC"/>
    <w:rsid w:val="05EA13EF"/>
    <w:rsid w:val="064A1848"/>
    <w:rsid w:val="065C75CC"/>
    <w:rsid w:val="068A5F27"/>
    <w:rsid w:val="07AB6420"/>
    <w:rsid w:val="07EB0C3A"/>
    <w:rsid w:val="085E5949"/>
    <w:rsid w:val="087624B6"/>
    <w:rsid w:val="08D76832"/>
    <w:rsid w:val="0AD33E3F"/>
    <w:rsid w:val="0B0245F6"/>
    <w:rsid w:val="0B993672"/>
    <w:rsid w:val="0BFA4501"/>
    <w:rsid w:val="0C405115"/>
    <w:rsid w:val="0C754C56"/>
    <w:rsid w:val="0CA0332D"/>
    <w:rsid w:val="0D4E705B"/>
    <w:rsid w:val="0E024C5D"/>
    <w:rsid w:val="0F2731F8"/>
    <w:rsid w:val="0F2E301A"/>
    <w:rsid w:val="0F6452FE"/>
    <w:rsid w:val="10844706"/>
    <w:rsid w:val="108F3E86"/>
    <w:rsid w:val="109A22AC"/>
    <w:rsid w:val="10A61CBD"/>
    <w:rsid w:val="10AC2B2B"/>
    <w:rsid w:val="10E16A59"/>
    <w:rsid w:val="118F7F15"/>
    <w:rsid w:val="11986AE1"/>
    <w:rsid w:val="11D33A1A"/>
    <w:rsid w:val="11D924DC"/>
    <w:rsid w:val="12B9669E"/>
    <w:rsid w:val="13076D7C"/>
    <w:rsid w:val="134401B9"/>
    <w:rsid w:val="15123062"/>
    <w:rsid w:val="15804EE7"/>
    <w:rsid w:val="15B87C42"/>
    <w:rsid w:val="169843BB"/>
    <w:rsid w:val="17237EFC"/>
    <w:rsid w:val="174C727B"/>
    <w:rsid w:val="177D4A46"/>
    <w:rsid w:val="187B55DD"/>
    <w:rsid w:val="19C10B67"/>
    <w:rsid w:val="1A6C7440"/>
    <w:rsid w:val="1A810084"/>
    <w:rsid w:val="1A8312F0"/>
    <w:rsid w:val="1A947F6F"/>
    <w:rsid w:val="1AF851FC"/>
    <w:rsid w:val="1BE66D6A"/>
    <w:rsid w:val="1BFD31EB"/>
    <w:rsid w:val="1C412E20"/>
    <w:rsid w:val="1C48027E"/>
    <w:rsid w:val="1C4C4F36"/>
    <w:rsid w:val="1C9D021D"/>
    <w:rsid w:val="1CF871FF"/>
    <w:rsid w:val="1D024ECE"/>
    <w:rsid w:val="1D2D17F4"/>
    <w:rsid w:val="1E0A2220"/>
    <w:rsid w:val="1E5D6F6E"/>
    <w:rsid w:val="1EB6746F"/>
    <w:rsid w:val="1F506016"/>
    <w:rsid w:val="2041250A"/>
    <w:rsid w:val="20935C86"/>
    <w:rsid w:val="20D76CD9"/>
    <w:rsid w:val="20E5740B"/>
    <w:rsid w:val="21515666"/>
    <w:rsid w:val="219B2A2D"/>
    <w:rsid w:val="21D61C39"/>
    <w:rsid w:val="220B3C91"/>
    <w:rsid w:val="222C2D7C"/>
    <w:rsid w:val="225608DE"/>
    <w:rsid w:val="22810E2B"/>
    <w:rsid w:val="23511E39"/>
    <w:rsid w:val="238E6328"/>
    <w:rsid w:val="23B81AA9"/>
    <w:rsid w:val="244244E1"/>
    <w:rsid w:val="248F3C8F"/>
    <w:rsid w:val="24E242AB"/>
    <w:rsid w:val="259B7A47"/>
    <w:rsid w:val="260D5C24"/>
    <w:rsid w:val="26A36964"/>
    <w:rsid w:val="26E40975"/>
    <w:rsid w:val="26EF3D4F"/>
    <w:rsid w:val="28CF2ABA"/>
    <w:rsid w:val="2A5360B5"/>
    <w:rsid w:val="2A6E7CB5"/>
    <w:rsid w:val="2A996573"/>
    <w:rsid w:val="2AB407D1"/>
    <w:rsid w:val="2B0B2951"/>
    <w:rsid w:val="2B49263B"/>
    <w:rsid w:val="2B856F96"/>
    <w:rsid w:val="2BD33F54"/>
    <w:rsid w:val="2C212007"/>
    <w:rsid w:val="2CA860BF"/>
    <w:rsid w:val="2D3B2AAF"/>
    <w:rsid w:val="2D3C4051"/>
    <w:rsid w:val="2D8311EF"/>
    <w:rsid w:val="2DFD4BAB"/>
    <w:rsid w:val="2F1578D0"/>
    <w:rsid w:val="2F3445FD"/>
    <w:rsid w:val="2F470369"/>
    <w:rsid w:val="2FED2BB4"/>
    <w:rsid w:val="30733480"/>
    <w:rsid w:val="3095731D"/>
    <w:rsid w:val="30A11F29"/>
    <w:rsid w:val="30FF7DAF"/>
    <w:rsid w:val="3118459C"/>
    <w:rsid w:val="31B713C7"/>
    <w:rsid w:val="31BE28A4"/>
    <w:rsid w:val="32C82DB8"/>
    <w:rsid w:val="331A61FF"/>
    <w:rsid w:val="33F765A4"/>
    <w:rsid w:val="3414455C"/>
    <w:rsid w:val="34360E17"/>
    <w:rsid w:val="35275133"/>
    <w:rsid w:val="35487E44"/>
    <w:rsid w:val="354C0618"/>
    <w:rsid w:val="36430E7A"/>
    <w:rsid w:val="373449BA"/>
    <w:rsid w:val="377F1308"/>
    <w:rsid w:val="37BC068B"/>
    <w:rsid w:val="388430F3"/>
    <w:rsid w:val="39191642"/>
    <w:rsid w:val="393318C2"/>
    <w:rsid w:val="394C3183"/>
    <w:rsid w:val="39602649"/>
    <w:rsid w:val="39C77313"/>
    <w:rsid w:val="3A6A4836"/>
    <w:rsid w:val="3A7A72E8"/>
    <w:rsid w:val="3A9C399E"/>
    <w:rsid w:val="3AE003C6"/>
    <w:rsid w:val="3B7C7A57"/>
    <w:rsid w:val="3B8705F2"/>
    <w:rsid w:val="3B9724D2"/>
    <w:rsid w:val="3C0036CC"/>
    <w:rsid w:val="3C352BF3"/>
    <w:rsid w:val="3D0E32AA"/>
    <w:rsid w:val="3D6667BA"/>
    <w:rsid w:val="3E6676EB"/>
    <w:rsid w:val="3EAF7E6B"/>
    <w:rsid w:val="40845ED3"/>
    <w:rsid w:val="40D70FCF"/>
    <w:rsid w:val="40E1285D"/>
    <w:rsid w:val="410001BD"/>
    <w:rsid w:val="42895F04"/>
    <w:rsid w:val="42C6151D"/>
    <w:rsid w:val="42CC3BE9"/>
    <w:rsid w:val="430634FE"/>
    <w:rsid w:val="430D13D6"/>
    <w:rsid w:val="43256506"/>
    <w:rsid w:val="434F77FF"/>
    <w:rsid w:val="436B69F9"/>
    <w:rsid w:val="439E0DF4"/>
    <w:rsid w:val="43C433A5"/>
    <w:rsid w:val="444B7D3A"/>
    <w:rsid w:val="444E6977"/>
    <w:rsid w:val="447C76A5"/>
    <w:rsid w:val="450E01B4"/>
    <w:rsid w:val="45880ECD"/>
    <w:rsid w:val="464C4E1D"/>
    <w:rsid w:val="466B148A"/>
    <w:rsid w:val="46B30797"/>
    <w:rsid w:val="46B3496E"/>
    <w:rsid w:val="46C82DFE"/>
    <w:rsid w:val="46E62D27"/>
    <w:rsid w:val="4790787D"/>
    <w:rsid w:val="47971775"/>
    <w:rsid w:val="48666196"/>
    <w:rsid w:val="48740884"/>
    <w:rsid w:val="487F1BD7"/>
    <w:rsid w:val="494230EE"/>
    <w:rsid w:val="4A6A3A03"/>
    <w:rsid w:val="4BC46F01"/>
    <w:rsid w:val="4BD35414"/>
    <w:rsid w:val="4BFC2B01"/>
    <w:rsid w:val="4C2B7286"/>
    <w:rsid w:val="4DC8252A"/>
    <w:rsid w:val="4E4633B8"/>
    <w:rsid w:val="4ED83A82"/>
    <w:rsid w:val="4FCF3783"/>
    <w:rsid w:val="511245D3"/>
    <w:rsid w:val="52795C10"/>
    <w:rsid w:val="52993E13"/>
    <w:rsid w:val="5362640E"/>
    <w:rsid w:val="537B66A0"/>
    <w:rsid w:val="53F00D93"/>
    <w:rsid w:val="5415227F"/>
    <w:rsid w:val="545509EE"/>
    <w:rsid w:val="54665F33"/>
    <w:rsid w:val="54A966C7"/>
    <w:rsid w:val="54B73520"/>
    <w:rsid w:val="55271FC4"/>
    <w:rsid w:val="56DD5029"/>
    <w:rsid w:val="574425D1"/>
    <w:rsid w:val="580612A4"/>
    <w:rsid w:val="58187110"/>
    <w:rsid w:val="58C44394"/>
    <w:rsid w:val="598D6A8B"/>
    <w:rsid w:val="59995658"/>
    <w:rsid w:val="59AB126F"/>
    <w:rsid w:val="59B14918"/>
    <w:rsid w:val="59CB2E15"/>
    <w:rsid w:val="59FD60DA"/>
    <w:rsid w:val="5AEB0587"/>
    <w:rsid w:val="5B316E66"/>
    <w:rsid w:val="5C2E2250"/>
    <w:rsid w:val="5DF474C9"/>
    <w:rsid w:val="5E021BE6"/>
    <w:rsid w:val="5E091921"/>
    <w:rsid w:val="5E0D5462"/>
    <w:rsid w:val="5EA85446"/>
    <w:rsid w:val="5F1F40D2"/>
    <w:rsid w:val="5F6872BB"/>
    <w:rsid w:val="5F963B6A"/>
    <w:rsid w:val="60860824"/>
    <w:rsid w:val="608A69F1"/>
    <w:rsid w:val="608D2B6C"/>
    <w:rsid w:val="60C838B9"/>
    <w:rsid w:val="61871599"/>
    <w:rsid w:val="61904296"/>
    <w:rsid w:val="619D4E84"/>
    <w:rsid w:val="61E77664"/>
    <w:rsid w:val="62713393"/>
    <w:rsid w:val="62743478"/>
    <w:rsid w:val="64466811"/>
    <w:rsid w:val="6497373C"/>
    <w:rsid w:val="65652A5B"/>
    <w:rsid w:val="658326E6"/>
    <w:rsid w:val="662773DD"/>
    <w:rsid w:val="663127D6"/>
    <w:rsid w:val="670F68D9"/>
    <w:rsid w:val="68C857DA"/>
    <w:rsid w:val="68E70D03"/>
    <w:rsid w:val="6A943D3F"/>
    <w:rsid w:val="6ADE246A"/>
    <w:rsid w:val="6AF97ECD"/>
    <w:rsid w:val="6B7E6624"/>
    <w:rsid w:val="6BEF6B04"/>
    <w:rsid w:val="6CEB25A7"/>
    <w:rsid w:val="6D4405FF"/>
    <w:rsid w:val="6DB56CBE"/>
    <w:rsid w:val="6DDB0743"/>
    <w:rsid w:val="6E857A9B"/>
    <w:rsid w:val="6EB003B8"/>
    <w:rsid w:val="6F1C18FD"/>
    <w:rsid w:val="6F213E96"/>
    <w:rsid w:val="7058029C"/>
    <w:rsid w:val="70E501D8"/>
    <w:rsid w:val="71160F03"/>
    <w:rsid w:val="71BA2EBC"/>
    <w:rsid w:val="72905792"/>
    <w:rsid w:val="732E68A2"/>
    <w:rsid w:val="73797CA7"/>
    <w:rsid w:val="744B56A6"/>
    <w:rsid w:val="74E13391"/>
    <w:rsid w:val="74EA631C"/>
    <w:rsid w:val="754948DE"/>
    <w:rsid w:val="75915AEA"/>
    <w:rsid w:val="75A96BDD"/>
    <w:rsid w:val="75B27577"/>
    <w:rsid w:val="76957748"/>
    <w:rsid w:val="76FE66FC"/>
    <w:rsid w:val="77E37F6D"/>
    <w:rsid w:val="783516FE"/>
    <w:rsid w:val="78572EA3"/>
    <w:rsid w:val="79A065E6"/>
    <w:rsid w:val="7A3C7C64"/>
    <w:rsid w:val="7AAB257A"/>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4"/>
    <w:autoRedefine/>
    <w:qFormat/>
    <w:uiPriority w:val="0"/>
    <w:pPr>
      <w:keepNext/>
      <w:jc w:val="center"/>
      <w:outlineLvl w:val="0"/>
    </w:pPr>
    <w:rPr>
      <w:b/>
      <w:bCs/>
      <w:color w:val="000000"/>
      <w:sz w:val="32"/>
    </w:rPr>
  </w:style>
  <w:style w:type="paragraph" w:styleId="3">
    <w:name w:val="heading 2"/>
    <w:basedOn w:val="1"/>
    <w:next w:val="1"/>
    <w:link w:val="75"/>
    <w:autoRedefine/>
    <w:qFormat/>
    <w:uiPriority w:val="0"/>
    <w:pPr>
      <w:keepNext/>
      <w:keepLines/>
      <w:spacing w:line="460" w:lineRule="exact"/>
      <w:outlineLvl w:val="1"/>
    </w:pPr>
    <w:rPr>
      <w:rFonts w:ascii="宋体" w:hAnsi="宋体"/>
      <w:b/>
      <w:sz w:val="30"/>
      <w:szCs w:val="30"/>
    </w:rPr>
  </w:style>
  <w:style w:type="paragraph" w:styleId="4">
    <w:name w:val="heading 3"/>
    <w:basedOn w:val="1"/>
    <w:next w:val="1"/>
    <w:link w:val="76"/>
    <w:autoRedefine/>
    <w:qFormat/>
    <w:uiPriority w:val="0"/>
    <w:pPr>
      <w:keepNext/>
      <w:keepLines/>
      <w:spacing w:line="460" w:lineRule="exact"/>
      <w:jc w:val="left"/>
      <w:outlineLvl w:val="2"/>
    </w:pPr>
    <w:rPr>
      <w:b/>
      <w:sz w:val="24"/>
    </w:rPr>
  </w:style>
  <w:style w:type="paragraph" w:styleId="5">
    <w:name w:val="heading 4"/>
    <w:basedOn w:val="1"/>
    <w:next w:val="1"/>
    <w:link w:val="77"/>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numPr>
        <w:ilvl w:val="4"/>
        <w:numId w:val="1"/>
      </w:numPr>
      <w:spacing w:line="360" w:lineRule="auto"/>
      <w:ind w:firstLineChars="0"/>
      <w:outlineLvl w:val="4"/>
    </w:pPr>
    <w:rPr>
      <w:b/>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annotation text"/>
    <w:basedOn w:val="1"/>
    <w:next w:val="1"/>
    <w:link w:val="80"/>
    <w:autoRedefine/>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1"/>
    <w:link w:val="78"/>
    <w:autoRedefine/>
    <w:qFormat/>
    <w:uiPriority w:val="0"/>
  </w:style>
  <w:style w:type="paragraph" w:customStyle="1" w:styleId="11">
    <w:name w:val="style4"/>
    <w:basedOn w:val="12"/>
    <w:next w:val="14"/>
    <w:autoRedefine/>
    <w:qFormat/>
    <w:uiPriority w:val="0"/>
    <w:pPr>
      <w:widowControl/>
      <w:spacing w:before="280" w:after="280" w:line="240" w:lineRule="auto"/>
      <w:ind w:firstLine="0"/>
      <w:jc w:val="both"/>
    </w:pPr>
    <w:rPr>
      <w:sz w:val="18"/>
    </w:rPr>
  </w:style>
  <w:style w:type="paragraph" w:customStyle="1" w:styleId="12">
    <w:name w:val="正文1"/>
    <w:basedOn w:val="1"/>
    <w:next w:val="1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3">
    <w:name w:val="Body Text First Indent"/>
    <w:basedOn w:val="10"/>
    <w:next w:val="1"/>
    <w:link w:val="79"/>
    <w:autoRedefine/>
    <w:qFormat/>
    <w:uiPriority w:val="0"/>
    <w:pPr>
      <w:ind w:firstLine="420" w:firstLineChars="100"/>
    </w:pPr>
  </w:style>
  <w:style w:type="paragraph" w:customStyle="1" w:styleId="1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Body Text Indent"/>
    <w:basedOn w:val="1"/>
    <w:next w:val="16"/>
    <w:link w:val="81"/>
    <w:autoRedefine/>
    <w:qFormat/>
    <w:uiPriority w:val="0"/>
    <w:pPr>
      <w:spacing w:line="312" w:lineRule="auto"/>
      <w:ind w:firstLine="735" w:firstLineChars="245"/>
    </w:p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rPr>
      <w:szCs w:val="24"/>
    </w:rPr>
  </w:style>
  <w:style w:type="paragraph" w:styleId="18">
    <w:name w:val="toc 3"/>
    <w:basedOn w:val="1"/>
    <w:next w:val="1"/>
    <w:autoRedefine/>
    <w:qFormat/>
    <w:uiPriority w:val="0"/>
    <w:pPr>
      <w:ind w:left="840" w:leftChars="400"/>
    </w:pPr>
  </w:style>
  <w:style w:type="paragraph" w:styleId="19">
    <w:name w:val="Plain Text"/>
    <w:basedOn w:val="1"/>
    <w:link w:val="82"/>
    <w:autoRedefine/>
    <w:unhideWhenUsed/>
    <w:qFormat/>
    <w:uiPriority w:val="99"/>
    <w:rPr>
      <w:rFonts w:ascii="宋体" w:hAnsi="Courier New" w:eastAsia="宋体" w:cs="Courier New"/>
      <w:szCs w:val="21"/>
    </w:rPr>
  </w:style>
  <w:style w:type="paragraph" w:styleId="20">
    <w:name w:val="footer"/>
    <w:basedOn w:val="1"/>
    <w:link w:val="83"/>
    <w:autoRedefine/>
    <w:unhideWhenUsed/>
    <w:qFormat/>
    <w:uiPriority w:val="99"/>
    <w:pPr>
      <w:tabs>
        <w:tab w:val="center" w:pos="4153"/>
        <w:tab w:val="right" w:pos="8306"/>
      </w:tabs>
      <w:snapToGrid w:val="0"/>
      <w:spacing w:line="240" w:lineRule="atLeast"/>
      <w:jc w:val="left"/>
    </w:pPr>
    <w:rPr>
      <w:sz w:val="18"/>
      <w:szCs w:val="18"/>
    </w:rPr>
  </w:style>
  <w:style w:type="paragraph" w:styleId="21">
    <w:name w:val="header"/>
    <w:basedOn w:val="1"/>
    <w:link w:val="8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autoRedefine/>
    <w:qFormat/>
    <w:uiPriority w:val="39"/>
  </w:style>
  <w:style w:type="paragraph" w:styleId="23">
    <w:name w:val="footnote text"/>
    <w:basedOn w:val="1"/>
    <w:link w:val="85"/>
    <w:autoRedefine/>
    <w:qFormat/>
    <w:uiPriority w:val="0"/>
    <w:pPr>
      <w:snapToGrid w:val="0"/>
      <w:jc w:val="left"/>
    </w:pPr>
    <w:rPr>
      <w:sz w:val="18"/>
      <w:szCs w:val="18"/>
    </w:rPr>
  </w:style>
  <w:style w:type="paragraph" w:styleId="24">
    <w:name w:val="toc 2"/>
    <w:basedOn w:val="1"/>
    <w:next w:val="1"/>
    <w:autoRedefine/>
    <w:qFormat/>
    <w:uiPriority w:val="0"/>
    <w:pPr>
      <w:ind w:left="420" w:leftChars="200"/>
    </w:pPr>
  </w:style>
  <w:style w:type="paragraph" w:styleId="25">
    <w:name w:val="Body Text 2"/>
    <w:basedOn w:val="1"/>
    <w:next w:val="1"/>
    <w:link w:val="86"/>
    <w:autoRedefine/>
    <w:qFormat/>
    <w:uiPriority w:val="0"/>
    <w:pPr>
      <w:spacing w:line="480" w:lineRule="auto"/>
    </w:pPr>
  </w:style>
  <w:style w:type="paragraph" w:styleId="26">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7">
    <w:name w:val="Title"/>
    <w:basedOn w:val="1"/>
    <w:next w:val="1"/>
    <w:link w:val="87"/>
    <w:autoRedefine/>
    <w:qFormat/>
    <w:uiPriority w:val="0"/>
    <w:pPr>
      <w:jc w:val="center"/>
      <w:outlineLvl w:val="0"/>
    </w:pPr>
    <w:rPr>
      <w:rFonts w:ascii="Cambria" w:hAnsi="Cambria"/>
      <w:b/>
      <w:bCs/>
      <w:sz w:val="32"/>
      <w:szCs w:val="32"/>
    </w:rPr>
  </w:style>
  <w:style w:type="paragraph" w:styleId="28">
    <w:name w:val="Body Text First Indent 2"/>
    <w:basedOn w:val="15"/>
    <w:next w:val="1"/>
    <w:link w:val="88"/>
    <w:autoRedefine/>
    <w:qFormat/>
    <w:uiPriority w:val="0"/>
    <w:pPr>
      <w:spacing w:line="240" w:lineRule="auto"/>
      <w:ind w:left="420" w:leftChars="200"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rPr>
  </w:style>
  <w:style w:type="character" w:styleId="33">
    <w:name w:val="page number"/>
    <w:basedOn w:val="31"/>
    <w:autoRedefine/>
    <w:qFormat/>
    <w:uiPriority w:val="0"/>
  </w:style>
  <w:style w:type="character" w:styleId="34">
    <w:name w:val="Hyperlink"/>
    <w:basedOn w:val="31"/>
    <w:autoRedefine/>
    <w:qFormat/>
    <w:uiPriority w:val="0"/>
    <w:rPr>
      <w:color w:val="0000FF"/>
      <w:u w:val="single"/>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_Style 3"/>
    <w:basedOn w:val="1"/>
    <w:autoRedefine/>
    <w:qFormat/>
    <w:uiPriority w:val="0"/>
  </w:style>
  <w:style w:type="paragraph" w:customStyle="1" w:styleId="37">
    <w:name w:val="Body Text 21"/>
    <w:basedOn w:val="1"/>
    <w:autoRedefine/>
    <w:qFormat/>
    <w:uiPriority w:val="0"/>
    <w:pPr>
      <w:spacing w:line="360" w:lineRule="auto"/>
      <w:ind w:firstLine="480"/>
    </w:pPr>
    <w:rPr>
      <w:rFonts w:ascii="仿宋_GB2312" w:eastAsia="仿宋_GB2312"/>
      <w:sz w:val="24"/>
    </w:rPr>
  </w:style>
  <w:style w:type="paragraph" w:customStyle="1" w:styleId="38">
    <w:name w:val="无间隔1"/>
    <w:basedOn w:val="1"/>
    <w:autoRedefine/>
    <w:qFormat/>
    <w:uiPriority w:val="1"/>
    <w:pPr>
      <w:spacing w:line="400" w:lineRule="exact"/>
    </w:pPr>
  </w:style>
  <w:style w:type="paragraph" w:customStyle="1" w:styleId="39">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styleId="41">
    <w:name w:val="List Paragraph"/>
    <w:basedOn w:val="1"/>
    <w:autoRedefine/>
    <w:qFormat/>
    <w:uiPriority w:val="0"/>
    <w:pPr>
      <w:ind w:firstLine="420"/>
    </w:pPr>
    <w:rPr>
      <w:szCs w:val="24"/>
    </w:rPr>
  </w:style>
  <w:style w:type="paragraph" w:customStyle="1" w:styleId="42">
    <w:name w:val="招标正文"/>
    <w:basedOn w:val="1"/>
    <w:autoRedefine/>
    <w:qFormat/>
    <w:uiPriority w:val="0"/>
    <w:pPr>
      <w:spacing w:line="360" w:lineRule="auto"/>
      <w:ind w:firstLine="480"/>
    </w:pPr>
    <w:rPr>
      <w:rFonts w:ascii="宋体" w:hAnsi="宋体"/>
      <w:sz w:val="24"/>
      <w:szCs w:val="24"/>
    </w:rPr>
  </w:style>
  <w:style w:type="paragraph" w:customStyle="1" w:styleId="43">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44">
    <w:name w:val="BodyText1I2"/>
    <w:basedOn w:val="45"/>
    <w:next w:val="46"/>
    <w:autoRedefine/>
    <w:qFormat/>
    <w:uiPriority w:val="0"/>
    <w:pPr>
      <w:ind w:firstLine="420"/>
    </w:pPr>
    <w:rPr>
      <w:rFonts w:ascii="Calibri" w:hAnsi="Calibri" w:eastAsia="楷体_GB2312"/>
      <w:kern w:val="44"/>
      <w:sz w:val="44"/>
    </w:rPr>
  </w:style>
  <w:style w:type="paragraph" w:customStyle="1" w:styleId="45">
    <w:name w:val="BodyTextIndent"/>
    <w:basedOn w:val="1"/>
    <w:autoRedefine/>
    <w:qFormat/>
    <w:uiPriority w:val="0"/>
    <w:pPr>
      <w:spacing w:after="120"/>
      <w:ind w:left="420" w:leftChars="200"/>
    </w:pPr>
    <w:rPr>
      <w:rFonts w:ascii="Times New Roman" w:hAnsi="Times New Roman"/>
      <w:kern w:val="0"/>
      <w:sz w:val="20"/>
    </w:rPr>
  </w:style>
  <w:style w:type="paragraph" w:customStyle="1" w:styleId="46">
    <w:name w:val="UserStyle_136"/>
    <w:basedOn w:val="1"/>
    <w:next w:val="1"/>
    <w:autoRedefine/>
    <w:qFormat/>
    <w:uiPriority w:val="0"/>
    <w:pPr>
      <w:spacing w:after="120" w:line="320" w:lineRule="atLeast"/>
    </w:pPr>
    <w:rPr>
      <w:rFonts w:ascii="Arial" w:hAnsi="Arial"/>
      <w:kern w:val="0"/>
    </w:rPr>
  </w:style>
  <w:style w:type="paragraph" w:customStyle="1" w:styleId="47">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0">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表格文字"/>
    <w:basedOn w:val="1"/>
    <w:autoRedefine/>
    <w:qFormat/>
    <w:uiPriority w:val="0"/>
    <w:pPr>
      <w:adjustRightInd w:val="0"/>
      <w:spacing w:line="420" w:lineRule="atLeast"/>
      <w:jc w:val="left"/>
      <w:textAlignment w:val="baseline"/>
    </w:pPr>
    <w:rPr>
      <w:kern w:val="0"/>
      <w:szCs w:val="20"/>
    </w:rPr>
  </w:style>
  <w:style w:type="paragraph" w:customStyle="1" w:styleId="52">
    <w:name w:val="Normal_19"/>
    <w:autoRedefine/>
    <w:qFormat/>
    <w:uiPriority w:val="0"/>
    <w:rPr>
      <w:rFonts w:ascii="黑体" w:hAnsi="黑体" w:eastAsia="黑体" w:cs="Times New Roman"/>
      <w:b/>
      <w:sz w:val="32"/>
      <w:szCs w:val="24"/>
      <w:lang w:val="en-US" w:eastAsia="zh-CN" w:bidi="ar-SA"/>
    </w:rPr>
  </w:style>
  <w:style w:type="paragraph" w:customStyle="1" w:styleId="53">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3"/>
    <w:autoRedefine/>
    <w:qFormat/>
    <w:uiPriority w:val="0"/>
    <w:rPr>
      <w:rFonts w:ascii="黑体" w:hAnsi="黑体" w:eastAsia="黑体" w:cs="Times New Roman"/>
      <w:b/>
      <w:sz w:val="32"/>
      <w:szCs w:val="24"/>
      <w:lang w:val="en-US" w:eastAsia="zh-CN" w:bidi="ar-SA"/>
    </w:rPr>
  </w:style>
  <w:style w:type="paragraph" w:customStyle="1" w:styleId="56">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next w:val="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_2"/>
    <w:basedOn w:val="57"/>
    <w:next w:val="59"/>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9">
    <w:name w:val="Default_1"/>
    <w:next w:val="5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
    <w:basedOn w:val="61"/>
    <w:next w:val="61"/>
    <w:qFormat/>
    <w:uiPriority w:val="0"/>
    <w:pPr>
      <w:widowControl/>
      <w:ind w:firstLine="482"/>
    </w:pPr>
    <w:rPr>
      <w:rFonts w:ascii="微软雅黑" w:hAnsi="微软雅黑" w:eastAsia="微软雅黑"/>
      <w:kern w:val="0"/>
      <w:szCs w:val="20"/>
    </w:rPr>
  </w:style>
  <w:style w:type="paragraph" w:customStyle="1" w:styleId="61">
    <w:name w:val="正文_1"/>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首行缩进_1"/>
    <w:basedOn w:val="63"/>
    <w:unhideWhenUsed/>
    <w:qFormat/>
    <w:uiPriority w:val="0"/>
    <w:pPr>
      <w:spacing w:line="312" w:lineRule="auto"/>
      <w:ind w:firstLine="420"/>
    </w:pPr>
    <w:rPr>
      <w:szCs w:val="24"/>
    </w:rPr>
  </w:style>
  <w:style w:type="paragraph" w:customStyle="1" w:styleId="63">
    <w:name w:val="正文文本_1"/>
    <w:basedOn w:val="61"/>
    <w:next w:val="6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4">
    <w:name w:val="正文文本 2_1"/>
    <w:basedOn w:val="61"/>
    <w:unhideWhenUsed/>
    <w:qFormat/>
    <w:uiPriority w:val="0"/>
    <w:pPr>
      <w:spacing w:after="120" w:line="480" w:lineRule="auto"/>
    </w:pPr>
    <w:rPr>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font41"/>
    <w:basedOn w:val="31"/>
    <w:qFormat/>
    <w:uiPriority w:val="0"/>
    <w:rPr>
      <w:rFonts w:hint="eastAsia" w:ascii="新宋体" w:hAnsi="新宋体" w:eastAsia="新宋体" w:cs="新宋体"/>
      <w:color w:val="000000"/>
      <w:sz w:val="18"/>
      <w:szCs w:val="18"/>
      <w:u w:val="none"/>
    </w:rPr>
  </w:style>
  <w:style w:type="character" w:customStyle="1" w:styleId="67">
    <w:name w:val="font11"/>
    <w:basedOn w:val="31"/>
    <w:qFormat/>
    <w:uiPriority w:val="0"/>
    <w:rPr>
      <w:rFonts w:hint="eastAsia" w:ascii="宋体" w:hAnsi="宋体" w:eastAsia="宋体" w:cs="宋体"/>
      <w:color w:val="000000"/>
      <w:sz w:val="18"/>
      <w:szCs w:val="18"/>
      <w:u w:val="none"/>
    </w:rPr>
  </w:style>
  <w:style w:type="character" w:customStyle="1" w:styleId="68">
    <w:name w:val="font21"/>
    <w:basedOn w:val="31"/>
    <w:qFormat/>
    <w:uiPriority w:val="0"/>
    <w:rPr>
      <w:rFonts w:hint="default" w:ascii="Times New Roman" w:hAnsi="Times New Roman" w:cs="Times New Roman"/>
      <w:color w:val="000000"/>
      <w:sz w:val="18"/>
      <w:szCs w:val="18"/>
      <w:u w:val="none"/>
    </w:rPr>
  </w:style>
  <w:style w:type="character" w:customStyle="1" w:styleId="69">
    <w:name w:val="font71"/>
    <w:basedOn w:val="31"/>
    <w:qFormat/>
    <w:uiPriority w:val="0"/>
    <w:rPr>
      <w:rFonts w:hint="eastAsia" w:ascii="新宋体" w:hAnsi="新宋体" w:eastAsia="新宋体" w:cs="新宋体"/>
      <w:color w:val="000000"/>
      <w:sz w:val="18"/>
      <w:szCs w:val="18"/>
      <w:u w:val="none"/>
    </w:rPr>
  </w:style>
  <w:style w:type="character" w:customStyle="1" w:styleId="70">
    <w:name w:val="font81"/>
    <w:basedOn w:val="31"/>
    <w:qFormat/>
    <w:uiPriority w:val="0"/>
    <w:rPr>
      <w:rFonts w:hint="eastAsia" w:ascii="宋体" w:hAnsi="宋体" w:eastAsia="宋体" w:cs="宋体"/>
      <w:color w:val="000000"/>
      <w:sz w:val="18"/>
      <w:szCs w:val="18"/>
      <w:u w:val="single"/>
    </w:rPr>
  </w:style>
  <w:style w:type="character" w:customStyle="1" w:styleId="71">
    <w:name w:val="font91"/>
    <w:basedOn w:val="31"/>
    <w:qFormat/>
    <w:uiPriority w:val="0"/>
    <w:rPr>
      <w:rFonts w:hint="eastAsia" w:ascii="宋体" w:hAnsi="宋体" w:eastAsia="宋体" w:cs="宋体"/>
      <w:b/>
      <w:bCs/>
      <w:color w:val="000000"/>
      <w:sz w:val="18"/>
      <w:szCs w:val="18"/>
      <w:u w:val="none"/>
    </w:rPr>
  </w:style>
  <w:style w:type="character" w:customStyle="1" w:styleId="72">
    <w:name w:val="font01"/>
    <w:basedOn w:val="31"/>
    <w:qFormat/>
    <w:uiPriority w:val="0"/>
    <w:rPr>
      <w:rFonts w:hint="eastAsia" w:ascii="宋体" w:hAnsi="宋体" w:eastAsia="宋体" w:cs="宋体"/>
      <w:color w:val="000000"/>
      <w:sz w:val="18"/>
      <w:szCs w:val="18"/>
      <w:u w:val="none"/>
    </w:rPr>
  </w:style>
  <w:style w:type="paragraph" w:customStyle="1" w:styleId="73">
    <w:name w:val="正文2"/>
    <w:qFormat/>
    <w:uiPriority w:val="0"/>
    <w:pPr>
      <w:jc w:val="both"/>
    </w:pPr>
    <w:rPr>
      <w:rFonts w:ascii="Calibri" w:hAnsi="Calibri" w:eastAsia="宋体" w:cs="Calibri"/>
      <w:kern w:val="2"/>
      <w:sz w:val="21"/>
      <w:szCs w:val="21"/>
      <w:lang w:val="en-US" w:eastAsia="zh-CN" w:bidi="ar-SA"/>
    </w:rPr>
  </w:style>
  <w:style w:type="character" w:customStyle="1" w:styleId="74">
    <w:name w:val="标题 1 字符"/>
    <w:basedOn w:val="31"/>
    <w:link w:val="2"/>
    <w:qFormat/>
    <w:uiPriority w:val="0"/>
    <w:rPr>
      <w:rFonts w:asciiTheme="minorHAnsi" w:hAnsiTheme="minorHAnsi" w:eastAsiaTheme="minorEastAsia" w:cstheme="minorBidi"/>
      <w:b/>
      <w:bCs/>
      <w:color w:val="000000"/>
      <w:kern w:val="2"/>
      <w:sz w:val="32"/>
      <w:szCs w:val="22"/>
    </w:rPr>
  </w:style>
  <w:style w:type="character" w:customStyle="1" w:styleId="75">
    <w:name w:val="标题 2 字符"/>
    <w:basedOn w:val="31"/>
    <w:link w:val="3"/>
    <w:qFormat/>
    <w:uiPriority w:val="0"/>
    <w:rPr>
      <w:rFonts w:ascii="宋体" w:hAnsi="宋体" w:eastAsiaTheme="minorEastAsia" w:cstheme="minorBidi"/>
      <w:b/>
      <w:kern w:val="2"/>
      <w:sz w:val="30"/>
      <w:szCs w:val="30"/>
    </w:rPr>
  </w:style>
  <w:style w:type="character" w:customStyle="1" w:styleId="76">
    <w:name w:val="标题 3 字符"/>
    <w:basedOn w:val="31"/>
    <w:link w:val="4"/>
    <w:qFormat/>
    <w:uiPriority w:val="0"/>
    <w:rPr>
      <w:rFonts w:asciiTheme="minorHAnsi" w:hAnsiTheme="minorHAnsi" w:eastAsiaTheme="minorEastAsia" w:cstheme="minorBidi"/>
      <w:b/>
      <w:kern w:val="2"/>
      <w:sz w:val="24"/>
      <w:szCs w:val="22"/>
    </w:rPr>
  </w:style>
  <w:style w:type="character" w:customStyle="1" w:styleId="77">
    <w:name w:val="标题 4 字符"/>
    <w:basedOn w:val="31"/>
    <w:link w:val="5"/>
    <w:qFormat/>
    <w:uiPriority w:val="0"/>
    <w:rPr>
      <w:rFonts w:ascii="Arial" w:hAnsi="Arial" w:eastAsiaTheme="minorEastAsia" w:cstheme="minorBidi"/>
      <w:b/>
      <w:bCs/>
      <w:kern w:val="2"/>
      <w:sz w:val="21"/>
      <w:szCs w:val="28"/>
    </w:rPr>
  </w:style>
  <w:style w:type="character" w:customStyle="1" w:styleId="78">
    <w:name w:val="正文文本 字符"/>
    <w:basedOn w:val="31"/>
    <w:link w:val="10"/>
    <w:qFormat/>
    <w:uiPriority w:val="0"/>
    <w:rPr>
      <w:rFonts w:asciiTheme="minorHAnsi" w:hAnsiTheme="minorHAnsi" w:eastAsiaTheme="minorEastAsia" w:cstheme="minorBidi"/>
      <w:kern w:val="2"/>
      <w:sz w:val="21"/>
      <w:szCs w:val="22"/>
    </w:rPr>
  </w:style>
  <w:style w:type="character" w:customStyle="1" w:styleId="79">
    <w:name w:val="正文首行缩进 字符"/>
    <w:basedOn w:val="78"/>
    <w:link w:val="13"/>
    <w:qFormat/>
    <w:uiPriority w:val="0"/>
    <w:rPr>
      <w:rFonts w:asciiTheme="minorHAnsi" w:hAnsiTheme="minorHAnsi" w:eastAsiaTheme="minorEastAsia" w:cstheme="minorBidi"/>
      <w:kern w:val="2"/>
      <w:sz w:val="21"/>
      <w:szCs w:val="22"/>
    </w:rPr>
  </w:style>
  <w:style w:type="character" w:customStyle="1" w:styleId="80">
    <w:name w:val="批注文字 字符"/>
    <w:basedOn w:val="31"/>
    <w:link w:val="8"/>
    <w:qFormat/>
    <w:uiPriority w:val="99"/>
    <w:rPr>
      <w:rFonts w:asciiTheme="minorHAnsi" w:hAnsiTheme="minorHAnsi" w:eastAsiaTheme="minorEastAsia" w:cstheme="minorBidi"/>
      <w:kern w:val="2"/>
      <w:sz w:val="21"/>
      <w:szCs w:val="22"/>
    </w:rPr>
  </w:style>
  <w:style w:type="character" w:customStyle="1" w:styleId="81">
    <w:name w:val="正文文本缩进 字符"/>
    <w:basedOn w:val="31"/>
    <w:link w:val="15"/>
    <w:qFormat/>
    <w:uiPriority w:val="0"/>
    <w:rPr>
      <w:rFonts w:asciiTheme="minorHAnsi" w:hAnsiTheme="minorHAnsi" w:eastAsiaTheme="minorEastAsia" w:cstheme="minorBidi"/>
      <w:kern w:val="2"/>
      <w:sz w:val="21"/>
      <w:szCs w:val="22"/>
    </w:rPr>
  </w:style>
  <w:style w:type="character" w:customStyle="1" w:styleId="82">
    <w:name w:val="纯文本 字符"/>
    <w:basedOn w:val="31"/>
    <w:link w:val="19"/>
    <w:qFormat/>
    <w:uiPriority w:val="99"/>
    <w:rPr>
      <w:rFonts w:ascii="宋体" w:hAnsi="Courier New" w:cs="Courier New"/>
      <w:kern w:val="2"/>
      <w:sz w:val="21"/>
      <w:szCs w:val="21"/>
    </w:rPr>
  </w:style>
  <w:style w:type="character" w:customStyle="1" w:styleId="83">
    <w:name w:val="页脚 字符"/>
    <w:basedOn w:val="31"/>
    <w:link w:val="20"/>
    <w:qFormat/>
    <w:uiPriority w:val="99"/>
    <w:rPr>
      <w:rFonts w:asciiTheme="minorHAnsi" w:hAnsiTheme="minorHAnsi" w:eastAsiaTheme="minorEastAsia" w:cstheme="minorBidi"/>
      <w:kern w:val="2"/>
      <w:sz w:val="18"/>
      <w:szCs w:val="18"/>
    </w:rPr>
  </w:style>
  <w:style w:type="character" w:customStyle="1" w:styleId="84">
    <w:name w:val="页眉 字符"/>
    <w:basedOn w:val="31"/>
    <w:link w:val="21"/>
    <w:qFormat/>
    <w:uiPriority w:val="99"/>
    <w:rPr>
      <w:rFonts w:asciiTheme="minorHAnsi" w:hAnsiTheme="minorHAnsi" w:eastAsiaTheme="minorEastAsia" w:cstheme="minorBidi"/>
      <w:kern w:val="2"/>
      <w:sz w:val="18"/>
      <w:szCs w:val="18"/>
    </w:rPr>
  </w:style>
  <w:style w:type="character" w:customStyle="1" w:styleId="85">
    <w:name w:val="脚注文本 字符"/>
    <w:basedOn w:val="31"/>
    <w:link w:val="23"/>
    <w:qFormat/>
    <w:uiPriority w:val="0"/>
    <w:rPr>
      <w:rFonts w:asciiTheme="minorHAnsi" w:hAnsiTheme="minorHAnsi" w:eastAsiaTheme="minorEastAsia" w:cstheme="minorBidi"/>
      <w:kern w:val="2"/>
      <w:sz w:val="18"/>
      <w:szCs w:val="18"/>
    </w:rPr>
  </w:style>
  <w:style w:type="character" w:customStyle="1" w:styleId="86">
    <w:name w:val="正文文本 2 字符"/>
    <w:basedOn w:val="31"/>
    <w:link w:val="25"/>
    <w:qFormat/>
    <w:uiPriority w:val="0"/>
    <w:rPr>
      <w:rFonts w:asciiTheme="minorHAnsi" w:hAnsiTheme="minorHAnsi" w:eastAsiaTheme="minorEastAsia" w:cstheme="minorBidi"/>
      <w:kern w:val="2"/>
      <w:sz w:val="21"/>
      <w:szCs w:val="22"/>
    </w:rPr>
  </w:style>
  <w:style w:type="character" w:customStyle="1" w:styleId="87">
    <w:name w:val="标题 字符"/>
    <w:basedOn w:val="31"/>
    <w:link w:val="27"/>
    <w:qFormat/>
    <w:uiPriority w:val="0"/>
    <w:rPr>
      <w:rFonts w:ascii="Cambria" w:hAnsi="Cambria" w:eastAsiaTheme="minorEastAsia" w:cstheme="minorBidi"/>
      <w:b/>
      <w:bCs/>
      <w:kern w:val="2"/>
      <w:sz w:val="32"/>
      <w:szCs w:val="32"/>
    </w:rPr>
  </w:style>
  <w:style w:type="character" w:customStyle="1" w:styleId="88">
    <w:name w:val="正文首行缩进 2 字符"/>
    <w:basedOn w:val="81"/>
    <w:link w:val="28"/>
    <w:qFormat/>
    <w:uiPriority w:val="0"/>
    <w:rPr>
      <w:rFonts w:asciiTheme="minorHAnsi" w:hAnsiTheme="minorHAnsi" w:eastAsiaTheme="minorEastAsia" w:cstheme="minorBidi"/>
      <w:kern w:val="2"/>
      <w:sz w:val="21"/>
      <w:szCs w:val="22"/>
    </w:rPr>
  </w:style>
  <w:style w:type="paragraph" w:customStyle="1" w:styleId="89">
    <w:name w:val="_Style 1"/>
    <w:basedOn w:val="1"/>
    <w:qFormat/>
    <w:uiPriority w:val="0"/>
    <w:pPr>
      <w:adjustRightInd w:val="0"/>
      <w:snapToGrid w:val="0"/>
      <w:spacing w:line="360" w:lineRule="auto"/>
      <w:ind w:firstLine="420"/>
    </w:pPr>
    <w:rPr>
      <w:color w:val="000000"/>
      <w:szCs w:val="21"/>
    </w:rPr>
  </w:style>
  <w:style w:type="paragraph" w:customStyle="1" w:styleId="90">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1">
    <w:name w:val="Table Normal"/>
    <w:qFormat/>
    <w:uiPriority w:val="0"/>
    <w:tblPr>
      <w:tblCellMar>
        <w:top w:w="0" w:type="dxa"/>
        <w:left w:w="0" w:type="dxa"/>
        <w:bottom w:w="0" w:type="dxa"/>
        <w:right w:w="0" w:type="dxa"/>
      </w:tblCellMar>
    </w:tblPr>
  </w:style>
  <w:style w:type="paragraph" w:customStyle="1" w:styleId="92">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3">
    <w:name w:val="本文正文"/>
    <w:basedOn w:val="1"/>
    <w:qFormat/>
    <w:uiPriority w:val="0"/>
  </w:style>
  <w:style w:type="character" w:customStyle="1" w:styleId="94">
    <w:name w:val="10"/>
    <w:basedOn w:val="31"/>
    <w:qFormat/>
    <w:uiPriority w:val="0"/>
  </w:style>
  <w:style w:type="character" w:customStyle="1" w:styleId="95">
    <w:name w:val="font12"/>
    <w:basedOn w:val="31"/>
    <w:qFormat/>
    <w:uiPriority w:val="0"/>
    <w:rPr>
      <w:rFonts w:hint="eastAsia" w:ascii="宋体" w:hAnsi="宋体" w:eastAsia="宋体" w:cs="宋体"/>
      <w:b/>
      <w:bCs/>
      <w:color w:val="000000"/>
      <w:sz w:val="24"/>
      <w:szCs w:val="24"/>
      <w:u w:val="none"/>
    </w:rPr>
  </w:style>
  <w:style w:type="paragraph" w:customStyle="1" w:styleId="96">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349</Words>
  <Characters>385</Characters>
  <Lines>243</Lines>
  <Paragraphs>68</Paragraphs>
  <TotalTime>20</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2026-01-30T03:00:47Z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2E4730C3F38043A1A87A333D0DF3EA06_13</vt:lpwstr>
  </property>
  <property fmtid="{D5CDD505-2E9C-101B-9397-08002B2CF9AE}" pid="4" name="KSOTemplateDocerSaveRecord">
    <vt:lpwstr>eyJoZGlkIjoiZDIwYWUwMGRjNTBiNmUzZWE4OGE3MGUzYWRlYzY4ZDQiLCJ1c2VySWQiOiIyNjMwMzUxMjkifQ==</vt:lpwstr>
  </property>
</Properties>
</file>